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763B" w14:textId="77777777" w:rsidR="0017289D" w:rsidRPr="00423A9B" w:rsidRDefault="0017289D" w:rsidP="00423A9B">
      <w:pPr>
        <w:jc w:val="center"/>
        <w:rPr>
          <w:b/>
        </w:rPr>
      </w:pPr>
    </w:p>
    <w:p w14:paraId="499389CD" w14:textId="77777777" w:rsidR="0017289D" w:rsidRPr="00423A9B" w:rsidRDefault="0017289D" w:rsidP="00423A9B">
      <w:pPr>
        <w:jc w:val="center"/>
        <w:rPr>
          <w:b/>
        </w:rPr>
      </w:pPr>
      <w:r w:rsidRPr="00423A9B">
        <w:rPr>
          <w:b/>
        </w:rPr>
        <w:t>KIRSAL DEZAVANTAJLI ALANLAR KALKINMA PROJESİ</w:t>
      </w:r>
    </w:p>
    <w:p w14:paraId="3C1A6B8B" w14:textId="77777777" w:rsidR="0017289D" w:rsidRPr="00423A9B" w:rsidRDefault="0017289D" w:rsidP="00423A9B">
      <w:pPr>
        <w:jc w:val="center"/>
        <w:rPr>
          <w:b/>
        </w:rPr>
      </w:pPr>
    </w:p>
    <w:p w14:paraId="5C9C86D1" w14:textId="77777777" w:rsidR="0017289D" w:rsidRPr="00940F46" w:rsidRDefault="00A25EF3" w:rsidP="00423A9B">
      <w:pPr>
        <w:jc w:val="center"/>
        <w:rPr>
          <w:b/>
        </w:rPr>
      </w:pPr>
      <w:r>
        <w:rPr>
          <w:b/>
        </w:rPr>
        <w:t>2024</w:t>
      </w:r>
      <w:r w:rsidR="00BD6DB7" w:rsidRPr="00940F46">
        <w:rPr>
          <w:b/>
        </w:rPr>
        <w:t xml:space="preserve"> YILI </w:t>
      </w:r>
      <w:r>
        <w:rPr>
          <w:b/>
        </w:rPr>
        <w:t>3</w:t>
      </w:r>
      <w:r w:rsidR="0066235D" w:rsidRPr="00940F46">
        <w:rPr>
          <w:b/>
        </w:rPr>
        <w:t xml:space="preserve">. </w:t>
      </w:r>
      <w:r w:rsidR="0017289D" w:rsidRPr="00940F46">
        <w:rPr>
          <w:b/>
        </w:rPr>
        <w:t>HİBE PROGRAMI</w:t>
      </w:r>
    </w:p>
    <w:p w14:paraId="7BECD929" w14:textId="77777777" w:rsidR="0017289D" w:rsidRPr="00423A9B" w:rsidRDefault="0017289D" w:rsidP="00423A9B">
      <w:pPr>
        <w:spacing w:after="120"/>
        <w:jc w:val="center"/>
        <w:rPr>
          <w:b/>
        </w:rPr>
      </w:pPr>
    </w:p>
    <w:p w14:paraId="485406E9" w14:textId="77777777" w:rsidR="0017289D" w:rsidRPr="00423A9B" w:rsidRDefault="0017289D" w:rsidP="00423A9B">
      <w:pPr>
        <w:spacing w:after="120"/>
        <w:jc w:val="center"/>
        <w:rPr>
          <w:b/>
        </w:rPr>
      </w:pPr>
    </w:p>
    <w:p w14:paraId="5A99ECCA" w14:textId="77777777" w:rsidR="0017289D" w:rsidRPr="00423A9B" w:rsidRDefault="0017289D" w:rsidP="00423A9B">
      <w:pPr>
        <w:spacing w:after="120"/>
        <w:jc w:val="center"/>
        <w:rPr>
          <w:b/>
        </w:rPr>
      </w:pPr>
    </w:p>
    <w:p w14:paraId="5E1DDA8C" w14:textId="77777777" w:rsidR="0017289D" w:rsidRPr="00423A9B" w:rsidRDefault="0017289D" w:rsidP="00423A9B">
      <w:pPr>
        <w:spacing w:after="120"/>
        <w:jc w:val="center"/>
        <w:rPr>
          <w:b/>
        </w:rPr>
      </w:pPr>
    </w:p>
    <w:p w14:paraId="7EF57280" w14:textId="77777777" w:rsidR="00416272" w:rsidRDefault="00416272" w:rsidP="00416272">
      <w:pPr>
        <w:jc w:val="center"/>
        <w:rPr>
          <w:b/>
        </w:rPr>
      </w:pPr>
      <w:r>
        <w:rPr>
          <w:b/>
        </w:rPr>
        <w:t>EKONOMİK KALKINMA KÜMELERİNİN TEŞVİK EDİLMESİ</w:t>
      </w:r>
    </w:p>
    <w:p w14:paraId="3A560C8B" w14:textId="77777777" w:rsidR="0017289D" w:rsidRPr="00423A9B" w:rsidRDefault="0017289D" w:rsidP="00423A9B">
      <w:pPr>
        <w:spacing w:after="120"/>
        <w:jc w:val="center"/>
        <w:rPr>
          <w:b/>
        </w:rPr>
      </w:pPr>
    </w:p>
    <w:p w14:paraId="122C089D" w14:textId="77777777" w:rsidR="0017289D" w:rsidRPr="00423A9B" w:rsidRDefault="0017289D" w:rsidP="00423A9B">
      <w:pPr>
        <w:spacing w:after="120"/>
        <w:jc w:val="center"/>
        <w:rPr>
          <w:b/>
          <w:u w:val="single"/>
        </w:rPr>
      </w:pPr>
    </w:p>
    <w:p w14:paraId="10681981" w14:textId="77777777" w:rsidR="008C0A3A" w:rsidRPr="008C0A3A" w:rsidRDefault="008C0A3A" w:rsidP="008C0A3A">
      <w:pPr>
        <w:spacing w:after="200"/>
        <w:jc w:val="center"/>
        <w:rPr>
          <w:rFonts w:eastAsiaTheme="minorEastAsia"/>
          <w:b/>
          <w:lang w:eastAsia="ja-JP"/>
        </w:rPr>
      </w:pPr>
      <w:r w:rsidRPr="008C0A3A">
        <w:rPr>
          <w:rFonts w:eastAsiaTheme="minorEastAsia"/>
          <w:b/>
          <w:lang w:eastAsia="ja-JP"/>
        </w:rPr>
        <w:t>ÇİFTÇİLERİN BECERİ VE ORGANİZASYONU</w:t>
      </w:r>
    </w:p>
    <w:p w14:paraId="04A71A45" w14:textId="77777777" w:rsidR="008C0A3A" w:rsidRPr="008C0A3A" w:rsidRDefault="008C0A3A" w:rsidP="008C0A3A">
      <w:pPr>
        <w:spacing w:after="200"/>
        <w:jc w:val="center"/>
        <w:rPr>
          <w:rFonts w:eastAsiaTheme="minorEastAsia"/>
          <w:b/>
          <w:lang w:eastAsia="ja-JP"/>
        </w:rPr>
      </w:pPr>
      <w:r w:rsidRPr="008C0A3A">
        <w:rPr>
          <w:rFonts w:eastAsiaTheme="minorEastAsia"/>
          <w:b/>
          <w:lang w:eastAsia="ja-JP"/>
        </w:rPr>
        <w:t>DEMONSTRASYONLAR</w:t>
      </w:r>
    </w:p>
    <w:p w14:paraId="19A78995" w14:textId="77777777" w:rsidR="008C0A3A" w:rsidRPr="008C0A3A" w:rsidRDefault="008C0A3A" w:rsidP="008C0A3A">
      <w:pPr>
        <w:spacing w:after="200"/>
        <w:jc w:val="center"/>
        <w:rPr>
          <w:rFonts w:eastAsiaTheme="minorEastAsia"/>
          <w:b/>
          <w:lang w:eastAsia="ja-JP"/>
        </w:rPr>
      </w:pPr>
    </w:p>
    <w:p w14:paraId="4B55DBAA" w14:textId="77777777" w:rsidR="008C0A3A" w:rsidRPr="008C0A3A" w:rsidRDefault="008C0A3A" w:rsidP="008C0A3A">
      <w:pPr>
        <w:spacing w:after="200"/>
        <w:jc w:val="center"/>
        <w:rPr>
          <w:rFonts w:eastAsiaTheme="minorEastAsia"/>
          <w:b/>
          <w:lang w:eastAsia="ja-JP"/>
        </w:rPr>
      </w:pPr>
    </w:p>
    <w:p w14:paraId="37D8EDFD" w14:textId="77777777" w:rsidR="008C0A3A" w:rsidRPr="008C0A3A" w:rsidRDefault="008C0A3A" w:rsidP="008C0A3A">
      <w:pPr>
        <w:spacing w:after="200"/>
        <w:jc w:val="center"/>
        <w:rPr>
          <w:rFonts w:eastAsiaTheme="minorEastAsia"/>
          <w:b/>
          <w:lang w:eastAsia="ja-JP"/>
        </w:rPr>
      </w:pPr>
    </w:p>
    <w:p w14:paraId="1BBDFF6D" w14:textId="58CB19C1" w:rsidR="0017289D" w:rsidRPr="008C0A3A" w:rsidRDefault="008C0A3A" w:rsidP="008C0A3A">
      <w:pPr>
        <w:spacing w:after="200"/>
        <w:jc w:val="center"/>
        <w:rPr>
          <w:rFonts w:eastAsiaTheme="minorEastAsia"/>
          <w:b/>
          <w:lang w:eastAsia="ja-JP"/>
        </w:rPr>
      </w:pPr>
      <w:r w:rsidRPr="008C0A3A">
        <w:rPr>
          <w:rFonts w:eastAsiaTheme="minorEastAsia"/>
          <w:b/>
          <w:lang w:eastAsia="ja-JP"/>
        </w:rPr>
        <w:t>TELLİ TERBİYE SİSTEMLİ BAĞ DEMONSTRASYONU</w:t>
      </w:r>
    </w:p>
    <w:p w14:paraId="62FCABC6" w14:textId="77777777" w:rsidR="0017289D" w:rsidRPr="00423A9B" w:rsidRDefault="005C3D3F" w:rsidP="00423A9B">
      <w:pPr>
        <w:spacing w:after="120"/>
        <w:jc w:val="center"/>
        <w:rPr>
          <w:b/>
        </w:rPr>
      </w:pPr>
      <w:r w:rsidRPr="00423A9B">
        <w:rPr>
          <w:b/>
        </w:rPr>
        <w:t>HİBE ÇAĞRI</w:t>
      </w:r>
      <w:r w:rsidR="0017289D" w:rsidRPr="00423A9B">
        <w:rPr>
          <w:b/>
        </w:rPr>
        <w:t xml:space="preserve"> KILAVUZU</w:t>
      </w:r>
    </w:p>
    <w:p w14:paraId="1256A718" w14:textId="77777777" w:rsidR="0017289D" w:rsidRPr="00423A9B" w:rsidRDefault="0017289D" w:rsidP="00423A9B">
      <w:pPr>
        <w:spacing w:after="120"/>
        <w:jc w:val="center"/>
        <w:rPr>
          <w:b/>
        </w:rPr>
      </w:pPr>
    </w:p>
    <w:p w14:paraId="2155073B" w14:textId="77777777" w:rsidR="0017289D" w:rsidRPr="00423A9B" w:rsidRDefault="0017289D" w:rsidP="00423A9B">
      <w:pPr>
        <w:spacing w:after="120"/>
        <w:jc w:val="center"/>
        <w:rPr>
          <w:b/>
        </w:rPr>
      </w:pPr>
    </w:p>
    <w:p w14:paraId="56032F29" w14:textId="77777777" w:rsidR="0017289D" w:rsidRPr="00423A9B" w:rsidRDefault="0017289D" w:rsidP="00423A9B">
      <w:pPr>
        <w:spacing w:after="120"/>
        <w:jc w:val="center"/>
        <w:rPr>
          <w:b/>
        </w:rPr>
      </w:pPr>
    </w:p>
    <w:p w14:paraId="533511BC" w14:textId="77777777" w:rsidR="0017289D" w:rsidRPr="00423A9B" w:rsidRDefault="0017289D" w:rsidP="00423A9B">
      <w:pPr>
        <w:spacing w:after="120"/>
        <w:jc w:val="center"/>
        <w:rPr>
          <w:b/>
        </w:rPr>
      </w:pPr>
    </w:p>
    <w:p w14:paraId="35F62AF8" w14:textId="77777777" w:rsidR="0017289D" w:rsidRPr="00423A9B" w:rsidRDefault="0017289D" w:rsidP="00423A9B">
      <w:pPr>
        <w:spacing w:after="120"/>
        <w:jc w:val="center"/>
        <w:rPr>
          <w:b/>
        </w:rPr>
      </w:pPr>
    </w:p>
    <w:p w14:paraId="3FDB457C" w14:textId="77777777" w:rsidR="0017289D" w:rsidRPr="00423A9B" w:rsidRDefault="0017289D" w:rsidP="00423A9B">
      <w:pPr>
        <w:spacing w:after="120"/>
        <w:jc w:val="center"/>
        <w:rPr>
          <w:b/>
        </w:rPr>
      </w:pPr>
    </w:p>
    <w:p w14:paraId="5A057445" w14:textId="77777777" w:rsidR="0017289D" w:rsidRPr="00423A9B" w:rsidRDefault="0017289D" w:rsidP="00423A9B">
      <w:pPr>
        <w:spacing w:after="120"/>
        <w:jc w:val="center"/>
        <w:rPr>
          <w:b/>
        </w:rPr>
      </w:pPr>
    </w:p>
    <w:p w14:paraId="1E4A6D2F" w14:textId="77777777" w:rsidR="0017289D" w:rsidRPr="00423A9B" w:rsidRDefault="0017289D" w:rsidP="00423A9B">
      <w:pPr>
        <w:spacing w:after="120"/>
        <w:jc w:val="center"/>
        <w:rPr>
          <w:b/>
        </w:rPr>
      </w:pPr>
    </w:p>
    <w:p w14:paraId="284B700E" w14:textId="77777777" w:rsidR="0017289D" w:rsidRPr="00423A9B" w:rsidRDefault="0017289D" w:rsidP="00423A9B">
      <w:pPr>
        <w:spacing w:after="120"/>
        <w:jc w:val="center"/>
        <w:rPr>
          <w:b/>
        </w:rPr>
      </w:pPr>
    </w:p>
    <w:p w14:paraId="7116839A" w14:textId="77777777" w:rsidR="0017289D" w:rsidRPr="00423A9B" w:rsidRDefault="0017289D" w:rsidP="00423A9B">
      <w:pPr>
        <w:spacing w:after="120"/>
        <w:jc w:val="center"/>
        <w:rPr>
          <w:b/>
        </w:rPr>
      </w:pPr>
      <w:r w:rsidRPr="00423A9B">
        <w:rPr>
          <w:b/>
        </w:rPr>
        <w:t>MERSİN</w:t>
      </w:r>
    </w:p>
    <w:p w14:paraId="07C3A5D5" w14:textId="50B999BC" w:rsidR="0017289D" w:rsidRPr="00423A9B" w:rsidRDefault="00A66F43" w:rsidP="00423A9B">
      <w:pPr>
        <w:spacing w:after="120"/>
        <w:jc w:val="center"/>
        <w:rPr>
          <w:b/>
        </w:rPr>
      </w:pPr>
      <w:r>
        <w:rPr>
          <w:b/>
        </w:rPr>
        <w:t>NİSAN</w:t>
      </w:r>
      <w:r w:rsidR="00416272">
        <w:rPr>
          <w:b/>
        </w:rPr>
        <w:t>-</w:t>
      </w:r>
      <w:r w:rsidR="005C3D3F" w:rsidRPr="00423A9B">
        <w:rPr>
          <w:b/>
        </w:rPr>
        <w:t>202</w:t>
      </w:r>
      <w:r w:rsidR="00A25EF3">
        <w:rPr>
          <w:b/>
        </w:rPr>
        <w:t>4</w:t>
      </w:r>
    </w:p>
    <w:p w14:paraId="77BD8BA8" w14:textId="77777777" w:rsidR="0017289D" w:rsidRPr="00423A9B" w:rsidRDefault="0017289D" w:rsidP="00423A9B">
      <w:pPr>
        <w:spacing w:after="200"/>
        <w:rPr>
          <w:b/>
        </w:rPr>
      </w:pPr>
    </w:p>
    <w:p w14:paraId="3DA39D79" w14:textId="77777777" w:rsidR="0011341E" w:rsidRPr="00423A9B" w:rsidRDefault="0011341E" w:rsidP="00423A9B">
      <w:pPr>
        <w:spacing w:after="200"/>
        <w:rPr>
          <w:b/>
        </w:rPr>
      </w:pPr>
    </w:p>
    <w:p w14:paraId="7F92F464" w14:textId="590A1DBD" w:rsidR="0017289D" w:rsidRPr="00423A9B" w:rsidRDefault="0017289D" w:rsidP="00423A9B">
      <w:pPr>
        <w:spacing w:after="200"/>
        <w:rPr>
          <w:b/>
        </w:rPr>
      </w:pPr>
    </w:p>
    <w:p w14:paraId="43B6AAB9" w14:textId="79866D36" w:rsidR="006D0CAA" w:rsidRDefault="006D0CAA" w:rsidP="00423A9B">
      <w:pPr>
        <w:jc w:val="center"/>
        <w:rPr>
          <w:b/>
        </w:rPr>
      </w:pPr>
      <w:r w:rsidRPr="00423A9B">
        <w:rPr>
          <w:b/>
        </w:rPr>
        <w:lastRenderedPageBreak/>
        <w:t>HİBE ÇAĞRI KILAVUZU</w:t>
      </w:r>
    </w:p>
    <w:p w14:paraId="35189D44" w14:textId="77777777" w:rsidR="00A4345E" w:rsidRPr="00423A9B" w:rsidRDefault="00A4345E" w:rsidP="00423A9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2"/>
      </w:tblGrid>
      <w:tr w:rsidR="006D0CAA" w:rsidRPr="00423A9B" w14:paraId="0B6D56E4" w14:textId="77777777" w:rsidTr="0011341E">
        <w:trPr>
          <w:trHeight w:val="344"/>
        </w:trPr>
        <w:tc>
          <w:tcPr>
            <w:tcW w:w="3686" w:type="dxa"/>
            <w:shd w:val="clear" w:color="auto" w:fill="D9D9D9"/>
            <w:vAlign w:val="center"/>
          </w:tcPr>
          <w:p w14:paraId="51C04D1A" w14:textId="77777777" w:rsidR="006D0CAA" w:rsidRPr="00423A9B" w:rsidRDefault="006D0CAA" w:rsidP="00423A9B">
            <w:pPr>
              <w:rPr>
                <w:b/>
              </w:rPr>
            </w:pPr>
            <w:r w:rsidRPr="00423A9B">
              <w:rPr>
                <w:b/>
              </w:rPr>
              <w:t>Hibe İlan Tarihi</w:t>
            </w:r>
          </w:p>
        </w:tc>
        <w:tc>
          <w:tcPr>
            <w:tcW w:w="6062" w:type="dxa"/>
            <w:shd w:val="clear" w:color="auto" w:fill="auto"/>
            <w:vAlign w:val="center"/>
          </w:tcPr>
          <w:p w14:paraId="595ACCBD" w14:textId="77777777" w:rsidR="006D0CAA" w:rsidRPr="00423A9B" w:rsidRDefault="00A25EF3" w:rsidP="00A25EF3">
            <w:r>
              <w:t>06.05</w:t>
            </w:r>
            <w:r w:rsidR="00181396">
              <w:t>.202</w:t>
            </w:r>
            <w:r>
              <w:t>4</w:t>
            </w:r>
          </w:p>
        </w:tc>
      </w:tr>
      <w:tr w:rsidR="006D0CAA" w:rsidRPr="00423A9B" w14:paraId="2AAFCD1C" w14:textId="77777777" w:rsidTr="0011341E">
        <w:trPr>
          <w:trHeight w:val="344"/>
        </w:trPr>
        <w:tc>
          <w:tcPr>
            <w:tcW w:w="3686" w:type="dxa"/>
            <w:shd w:val="clear" w:color="auto" w:fill="D9D9D9"/>
            <w:vAlign w:val="center"/>
          </w:tcPr>
          <w:p w14:paraId="7CAB0F57" w14:textId="77777777" w:rsidR="006D0CAA" w:rsidRPr="00423A9B" w:rsidRDefault="006D0CAA" w:rsidP="00423A9B">
            <w:pPr>
              <w:rPr>
                <w:b/>
              </w:rPr>
            </w:pPr>
            <w:r w:rsidRPr="00423A9B">
              <w:rPr>
                <w:b/>
              </w:rPr>
              <w:t>Başvuru Başlangıç Tarihi</w:t>
            </w:r>
          </w:p>
        </w:tc>
        <w:tc>
          <w:tcPr>
            <w:tcW w:w="6062" w:type="dxa"/>
            <w:shd w:val="clear" w:color="auto" w:fill="auto"/>
            <w:vAlign w:val="center"/>
          </w:tcPr>
          <w:p w14:paraId="49786462" w14:textId="77777777" w:rsidR="006D0CAA" w:rsidRPr="00423A9B" w:rsidRDefault="00A25EF3" w:rsidP="00A25EF3">
            <w:r>
              <w:t>06.05.2024</w:t>
            </w:r>
          </w:p>
        </w:tc>
      </w:tr>
      <w:tr w:rsidR="006D0CAA" w:rsidRPr="00423A9B" w14:paraId="11C38A9B" w14:textId="77777777" w:rsidTr="0011341E">
        <w:trPr>
          <w:trHeight w:val="344"/>
        </w:trPr>
        <w:tc>
          <w:tcPr>
            <w:tcW w:w="3686" w:type="dxa"/>
            <w:shd w:val="clear" w:color="auto" w:fill="D9D9D9"/>
            <w:vAlign w:val="center"/>
          </w:tcPr>
          <w:p w14:paraId="355C65EB" w14:textId="77777777" w:rsidR="006D0CAA" w:rsidRPr="00423A9B" w:rsidRDefault="006D0CAA" w:rsidP="00423A9B">
            <w:pPr>
              <w:rPr>
                <w:b/>
              </w:rPr>
            </w:pPr>
            <w:r w:rsidRPr="00423A9B">
              <w:rPr>
                <w:b/>
              </w:rPr>
              <w:t>Başvuru Bitiş Tarihi</w:t>
            </w:r>
          </w:p>
        </w:tc>
        <w:tc>
          <w:tcPr>
            <w:tcW w:w="6062" w:type="dxa"/>
            <w:shd w:val="clear" w:color="auto" w:fill="auto"/>
            <w:vAlign w:val="center"/>
          </w:tcPr>
          <w:p w14:paraId="34BEAB6F" w14:textId="77777777" w:rsidR="006D0CAA" w:rsidRPr="00423A9B" w:rsidRDefault="00CD0316" w:rsidP="00A25EF3">
            <w:r>
              <w:t>1</w:t>
            </w:r>
            <w:r w:rsidR="00A25EF3">
              <w:t>7</w:t>
            </w:r>
            <w:r>
              <w:t>.0</w:t>
            </w:r>
            <w:r w:rsidR="00A25EF3">
              <w:t>5</w:t>
            </w:r>
            <w:r w:rsidR="00181396">
              <w:t>.202</w:t>
            </w:r>
            <w:r w:rsidR="00A25EF3">
              <w:t>4</w:t>
            </w:r>
          </w:p>
        </w:tc>
      </w:tr>
      <w:tr w:rsidR="00A81FB5" w:rsidRPr="00423A9B" w14:paraId="02F4D69D" w14:textId="77777777" w:rsidTr="0011341E">
        <w:trPr>
          <w:trHeight w:val="344"/>
        </w:trPr>
        <w:tc>
          <w:tcPr>
            <w:tcW w:w="3686" w:type="dxa"/>
            <w:shd w:val="clear" w:color="auto" w:fill="D9D9D9"/>
            <w:vAlign w:val="center"/>
          </w:tcPr>
          <w:p w14:paraId="15A92883" w14:textId="77777777" w:rsidR="00A81FB5" w:rsidRPr="00423A9B" w:rsidRDefault="00A81FB5" w:rsidP="00423A9B">
            <w:pPr>
              <w:rPr>
                <w:b/>
              </w:rPr>
            </w:pPr>
            <w:r w:rsidRPr="00423A9B">
              <w:rPr>
                <w:b/>
              </w:rPr>
              <w:t>Başvuru Yeri</w:t>
            </w:r>
          </w:p>
        </w:tc>
        <w:tc>
          <w:tcPr>
            <w:tcW w:w="6062" w:type="dxa"/>
            <w:shd w:val="clear" w:color="auto" w:fill="auto"/>
            <w:vAlign w:val="center"/>
          </w:tcPr>
          <w:p w14:paraId="1583F904" w14:textId="062EAAFF" w:rsidR="00A81FB5" w:rsidRPr="00423A9B" w:rsidRDefault="009E25E7" w:rsidP="009E25E7">
            <w:r w:rsidRPr="00423A9B">
              <w:t>G</w:t>
            </w:r>
            <w:r>
              <w:t>ülnar /</w:t>
            </w:r>
            <w:r w:rsidR="00A25EF3">
              <w:t>Aydıncık</w:t>
            </w:r>
            <w:r w:rsidR="00A4345E">
              <w:t xml:space="preserve">/ </w:t>
            </w:r>
            <w:r>
              <w:t>Erdemli/</w:t>
            </w:r>
            <w:r w:rsidR="00AD5111" w:rsidRPr="00423A9B">
              <w:t>S</w:t>
            </w:r>
            <w:r w:rsidR="00A25EF3">
              <w:t>ilifke</w:t>
            </w:r>
            <w:r w:rsidR="00AD5111" w:rsidRPr="00423A9B">
              <w:t>/T</w:t>
            </w:r>
            <w:r w:rsidR="00A25EF3">
              <w:t>arsus</w:t>
            </w:r>
            <w:r w:rsidR="00AD5111" w:rsidRPr="00423A9B">
              <w:t xml:space="preserve">/ </w:t>
            </w:r>
            <w:r w:rsidR="00F2759F">
              <w:t xml:space="preserve">Çamlıyayla </w:t>
            </w:r>
            <w:r w:rsidR="00715237" w:rsidRPr="00423A9B">
              <w:t>İ</w:t>
            </w:r>
            <w:r w:rsidR="00A25EF3">
              <w:t>lçe</w:t>
            </w:r>
            <w:r w:rsidR="00715237" w:rsidRPr="00423A9B">
              <w:t xml:space="preserve"> T</w:t>
            </w:r>
            <w:r w:rsidR="00A25EF3">
              <w:t xml:space="preserve">arım ve </w:t>
            </w:r>
            <w:r w:rsidR="00715237" w:rsidRPr="00423A9B">
              <w:t>O</w:t>
            </w:r>
            <w:r w:rsidR="00A25EF3">
              <w:t>rman Müdürlükleri</w:t>
            </w:r>
          </w:p>
        </w:tc>
      </w:tr>
    </w:tbl>
    <w:p w14:paraId="05D9F571"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Giriş</w:t>
      </w:r>
    </w:p>
    <w:p w14:paraId="15A9B092" w14:textId="2BBA7318" w:rsidR="006D0CAA" w:rsidRPr="00423A9B" w:rsidRDefault="006D0CAA" w:rsidP="00423A9B">
      <w:pPr>
        <w:pStyle w:val="NoSpacing3"/>
        <w:spacing w:after="120"/>
        <w:ind w:firstLine="440"/>
        <w:jc w:val="both"/>
        <w:rPr>
          <w:rFonts w:ascii="Times New Roman" w:hAnsi="Times New Roman" w:cs="Times New Roman"/>
          <w:kern w:val="3"/>
          <w:sz w:val="24"/>
          <w:szCs w:val="24"/>
          <w:lang w:eastAsia="ar-SA"/>
        </w:rPr>
      </w:pPr>
      <w:r w:rsidRPr="00423A9B">
        <w:rPr>
          <w:rFonts w:ascii="Times New Roman" w:hAnsi="Times New Roman" w:cs="Times New Roman"/>
          <w:sz w:val="24"/>
          <w:szCs w:val="24"/>
        </w:rPr>
        <w:t xml:space="preserve">Bu hibe çağrısı ile Kırsal Dezavantajlı Alanlar Kalkınma Projesi </w:t>
      </w:r>
      <w:r w:rsidRPr="00423A9B">
        <w:rPr>
          <w:rFonts w:ascii="Times New Roman" w:hAnsi="Times New Roman" w:cs="Times New Roman"/>
          <w:kern w:val="3"/>
          <w:sz w:val="24"/>
          <w:szCs w:val="24"/>
          <w:lang w:eastAsia="ar-SA"/>
        </w:rPr>
        <w:t>kapsamında</w:t>
      </w:r>
      <w:r w:rsidR="00A81FB5" w:rsidRPr="00423A9B">
        <w:rPr>
          <w:rFonts w:ascii="Times New Roman" w:hAnsi="Times New Roman" w:cs="Times New Roman"/>
          <w:kern w:val="3"/>
          <w:sz w:val="24"/>
          <w:szCs w:val="24"/>
          <w:lang w:eastAsia="ar-SA"/>
        </w:rPr>
        <w:t xml:space="preserve"> </w:t>
      </w:r>
      <w:r w:rsidR="00622FC0">
        <w:rPr>
          <w:rFonts w:ascii="Times New Roman" w:hAnsi="Times New Roman" w:cs="Times New Roman"/>
          <w:kern w:val="3"/>
          <w:sz w:val="24"/>
          <w:szCs w:val="24"/>
          <w:lang w:eastAsia="ar-SA"/>
        </w:rPr>
        <w:t xml:space="preserve">nitelikleri şartnamede tanımlanmış olduğu şekilde 6 yararlanıcıya </w:t>
      </w:r>
      <w:r w:rsidR="00A17EB5">
        <w:rPr>
          <w:rFonts w:ascii="Times New Roman" w:hAnsi="Times New Roman" w:cs="Times New Roman"/>
          <w:kern w:val="3"/>
          <w:sz w:val="24"/>
          <w:szCs w:val="24"/>
          <w:lang w:eastAsia="ar-SA"/>
        </w:rPr>
        <w:t>2</w:t>
      </w:r>
      <w:r w:rsidR="00622FC0">
        <w:rPr>
          <w:rFonts w:ascii="Times New Roman" w:hAnsi="Times New Roman" w:cs="Times New Roman"/>
          <w:kern w:val="3"/>
          <w:sz w:val="24"/>
          <w:szCs w:val="24"/>
          <w:lang w:eastAsia="ar-SA"/>
        </w:rPr>
        <w:t>’</w:t>
      </w:r>
      <w:r w:rsidR="00A17EB5">
        <w:rPr>
          <w:rFonts w:ascii="Times New Roman" w:hAnsi="Times New Roman" w:cs="Times New Roman"/>
          <w:kern w:val="3"/>
          <w:sz w:val="24"/>
          <w:szCs w:val="24"/>
          <w:lang w:eastAsia="ar-SA"/>
        </w:rPr>
        <w:t>ş</w:t>
      </w:r>
      <w:r w:rsidR="00622FC0">
        <w:rPr>
          <w:rFonts w:ascii="Times New Roman" w:hAnsi="Times New Roman" w:cs="Times New Roman"/>
          <w:kern w:val="3"/>
          <w:sz w:val="24"/>
          <w:szCs w:val="24"/>
          <w:lang w:eastAsia="ar-SA"/>
        </w:rPr>
        <w:t xml:space="preserve">er dekarlık alanlarda </w:t>
      </w:r>
      <w:r w:rsidR="00494341">
        <w:rPr>
          <w:rFonts w:ascii="Times New Roman" w:hAnsi="Times New Roman" w:cs="Times New Roman"/>
          <w:kern w:val="3"/>
          <w:sz w:val="24"/>
          <w:szCs w:val="24"/>
          <w:lang w:eastAsia="ar-SA"/>
        </w:rPr>
        <w:t xml:space="preserve">açık köklü veya tüplü </w:t>
      </w:r>
      <w:r w:rsidR="00402880">
        <w:rPr>
          <w:rFonts w:ascii="Times New Roman" w:hAnsi="Times New Roman" w:cs="Times New Roman"/>
          <w:kern w:val="3"/>
          <w:sz w:val="24"/>
          <w:szCs w:val="24"/>
          <w:lang w:eastAsia="ar-SA"/>
        </w:rPr>
        <w:t>aşılı</w:t>
      </w:r>
      <w:r w:rsidR="00494341">
        <w:rPr>
          <w:rFonts w:ascii="Times New Roman" w:hAnsi="Times New Roman" w:cs="Times New Roman"/>
          <w:kern w:val="3"/>
          <w:sz w:val="24"/>
          <w:szCs w:val="24"/>
          <w:lang w:eastAsia="ar-SA"/>
        </w:rPr>
        <w:t>, sertifikalı</w:t>
      </w:r>
      <w:r w:rsidR="00402880">
        <w:rPr>
          <w:rFonts w:ascii="Times New Roman" w:hAnsi="Times New Roman" w:cs="Times New Roman"/>
          <w:kern w:val="3"/>
          <w:sz w:val="24"/>
          <w:szCs w:val="24"/>
          <w:lang w:eastAsia="ar-SA"/>
        </w:rPr>
        <w:t xml:space="preserve"> fidanlar ile</w:t>
      </w:r>
      <w:r w:rsidR="00C64881">
        <w:rPr>
          <w:rFonts w:ascii="Times New Roman" w:hAnsi="Times New Roman" w:cs="Times New Roman"/>
          <w:kern w:val="3"/>
          <w:sz w:val="24"/>
          <w:szCs w:val="24"/>
          <w:lang w:eastAsia="ar-SA"/>
        </w:rPr>
        <w:t xml:space="preserve"> </w:t>
      </w:r>
      <w:r w:rsidR="00F2759F">
        <w:rPr>
          <w:rFonts w:ascii="Times New Roman" w:hAnsi="Times New Roman" w:cs="Times New Roman"/>
          <w:kern w:val="3"/>
          <w:sz w:val="24"/>
          <w:szCs w:val="24"/>
          <w:lang w:eastAsia="ar-SA"/>
        </w:rPr>
        <w:t xml:space="preserve">çift kollu telli terbiye sistemi ve </w:t>
      </w:r>
      <w:r w:rsidR="00C64881">
        <w:rPr>
          <w:rFonts w:ascii="Times New Roman" w:hAnsi="Times New Roman" w:cs="Times New Roman"/>
          <w:kern w:val="3"/>
          <w:sz w:val="24"/>
          <w:szCs w:val="24"/>
          <w:lang w:eastAsia="ar-SA"/>
        </w:rPr>
        <w:t>damla sulama sistem</w:t>
      </w:r>
      <w:r w:rsidR="00F2759F">
        <w:rPr>
          <w:rFonts w:ascii="Times New Roman" w:hAnsi="Times New Roman" w:cs="Times New Roman"/>
          <w:kern w:val="3"/>
          <w:sz w:val="24"/>
          <w:szCs w:val="24"/>
          <w:lang w:eastAsia="ar-SA"/>
        </w:rPr>
        <w:t xml:space="preserve">ine sahip, </w:t>
      </w:r>
      <w:r w:rsidR="00F2759F" w:rsidRPr="00196D1A">
        <w:rPr>
          <w:rFonts w:ascii="Times New Roman" w:hAnsi="Times New Roman" w:cs="Times New Roman"/>
          <w:kern w:val="3"/>
          <w:sz w:val="24"/>
          <w:szCs w:val="24"/>
          <w:lang w:eastAsia="ar-SA"/>
        </w:rPr>
        <w:t>ihatalı</w:t>
      </w:r>
      <w:r w:rsidR="00F2759F">
        <w:rPr>
          <w:rFonts w:ascii="Times New Roman" w:hAnsi="Times New Roman" w:cs="Times New Roman"/>
          <w:kern w:val="3"/>
          <w:sz w:val="24"/>
          <w:szCs w:val="24"/>
          <w:lang w:eastAsia="ar-SA"/>
        </w:rPr>
        <w:t xml:space="preserve"> </w:t>
      </w:r>
      <w:r w:rsidR="00494341">
        <w:rPr>
          <w:rFonts w:ascii="Times New Roman" w:hAnsi="Times New Roman" w:cs="Times New Roman"/>
          <w:kern w:val="3"/>
          <w:sz w:val="24"/>
          <w:szCs w:val="24"/>
          <w:lang w:eastAsia="ar-SA"/>
        </w:rPr>
        <w:t xml:space="preserve">(elektrikli tel çit) </w:t>
      </w:r>
      <w:r w:rsidR="00F2759F">
        <w:rPr>
          <w:rFonts w:ascii="Times New Roman" w:hAnsi="Times New Roman" w:cs="Times New Roman"/>
          <w:kern w:val="3"/>
          <w:sz w:val="24"/>
          <w:szCs w:val="24"/>
          <w:lang w:eastAsia="ar-SA"/>
        </w:rPr>
        <w:t xml:space="preserve">bağların kurulması hedeflenmiştir. </w:t>
      </w:r>
      <w:r w:rsidR="00A25EF3">
        <w:rPr>
          <w:rFonts w:ascii="Times New Roman" w:hAnsi="Times New Roman" w:cs="Times New Roman"/>
          <w:kern w:val="3"/>
          <w:sz w:val="24"/>
          <w:szCs w:val="24"/>
          <w:lang w:eastAsia="ar-SA"/>
        </w:rPr>
        <w:t xml:space="preserve"> </w:t>
      </w:r>
      <w:r w:rsidR="00A81FB5" w:rsidRPr="00423A9B">
        <w:rPr>
          <w:rFonts w:ascii="Times New Roman" w:hAnsi="Times New Roman" w:cs="Times New Roman"/>
          <w:kern w:val="3"/>
          <w:sz w:val="24"/>
          <w:szCs w:val="24"/>
          <w:lang w:eastAsia="ar-SA"/>
        </w:rPr>
        <w:t xml:space="preserve"> </w:t>
      </w:r>
    </w:p>
    <w:p w14:paraId="29E78435" w14:textId="651104F6"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Bu </w:t>
      </w:r>
      <w:r w:rsidR="00A4345E">
        <w:rPr>
          <w:rFonts w:ascii="Times New Roman" w:hAnsi="Times New Roman" w:cs="Times New Roman"/>
          <w:sz w:val="24"/>
          <w:szCs w:val="24"/>
        </w:rPr>
        <w:t xml:space="preserve">hibe çağrı </w:t>
      </w:r>
      <w:r w:rsidR="00A17EB5">
        <w:rPr>
          <w:rFonts w:ascii="Times New Roman" w:hAnsi="Times New Roman" w:cs="Times New Roman"/>
          <w:sz w:val="24"/>
          <w:szCs w:val="24"/>
        </w:rPr>
        <w:t>kılavuzunun amacı;</w:t>
      </w:r>
      <w:r w:rsidRPr="00423A9B">
        <w:rPr>
          <w:rFonts w:ascii="Times New Roman" w:hAnsi="Times New Roman" w:cs="Times New Roman"/>
          <w:sz w:val="24"/>
          <w:szCs w:val="24"/>
        </w:rPr>
        <w:t xml:space="preserve">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w:t>
      </w:r>
      <w:r w:rsidR="00A25EF3">
        <w:rPr>
          <w:rFonts w:ascii="Times New Roman" w:hAnsi="Times New Roman" w:cs="Times New Roman"/>
          <w:sz w:val="24"/>
          <w:szCs w:val="24"/>
        </w:rPr>
        <w:t xml:space="preserve">ğünde </w:t>
      </w:r>
      <w:r w:rsidRPr="00423A9B">
        <w:rPr>
          <w:rFonts w:ascii="Times New Roman" w:hAnsi="Times New Roman" w:cs="Times New Roman"/>
          <w:sz w:val="24"/>
          <w:szCs w:val="24"/>
        </w:rPr>
        <w:t xml:space="preserve">oluşturulan Kırsal Dezavantajlı Alanlar Kalkınma Projesi İl Proje Yönetim Birimi, İlçe Müdürlüklerinde ise Çiftçi Destek Ekiplerinde görevli teknik personeller ile görüşülmesi gerekmektedir. </w:t>
      </w:r>
    </w:p>
    <w:p w14:paraId="31C7B22B" w14:textId="1FE53D1F"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yapm</w:t>
      </w:r>
      <w:r w:rsidR="00AD5111" w:rsidRPr="00423A9B">
        <w:rPr>
          <w:rFonts w:ascii="Times New Roman" w:hAnsi="Times New Roman" w:cs="Times New Roman"/>
          <w:sz w:val="24"/>
          <w:szCs w:val="24"/>
        </w:rPr>
        <w:t>ak isteyenler, hibe çağrı k</w:t>
      </w:r>
      <w:r w:rsidRPr="00423A9B">
        <w:rPr>
          <w:rFonts w:ascii="Times New Roman" w:hAnsi="Times New Roman" w:cs="Times New Roman"/>
          <w:sz w:val="24"/>
          <w:szCs w:val="24"/>
        </w:rPr>
        <w:t>ılavuzunu, başvuru formunu,</w:t>
      </w:r>
      <w:r w:rsidR="00A81FB5" w:rsidRPr="00423A9B">
        <w:rPr>
          <w:rFonts w:ascii="Times New Roman" w:hAnsi="Times New Roman" w:cs="Times New Roman"/>
          <w:sz w:val="24"/>
          <w:szCs w:val="24"/>
        </w:rPr>
        <w:t xml:space="preserve"> teknik ve idari</w:t>
      </w:r>
      <w:r w:rsidRPr="00423A9B">
        <w:rPr>
          <w:rFonts w:ascii="Times New Roman" w:hAnsi="Times New Roman" w:cs="Times New Roman"/>
          <w:sz w:val="24"/>
          <w:szCs w:val="24"/>
        </w:rPr>
        <w:t xml:space="preserve"> şartname örneklerini ve bi</w:t>
      </w:r>
      <w:r w:rsidR="00A81FB5" w:rsidRPr="00423A9B">
        <w:rPr>
          <w:rFonts w:ascii="Times New Roman" w:hAnsi="Times New Roman" w:cs="Times New Roman"/>
          <w:sz w:val="24"/>
          <w:szCs w:val="24"/>
        </w:rPr>
        <w:t xml:space="preserve">lgilendirici diğer belgeleri </w:t>
      </w:r>
      <w:r w:rsidR="00F80CD6">
        <w:rPr>
          <w:rFonts w:ascii="Times New Roman" w:hAnsi="Times New Roman" w:cs="Times New Roman"/>
          <w:sz w:val="24"/>
          <w:szCs w:val="24"/>
        </w:rPr>
        <w:t xml:space="preserve">Gülnar, Aydıncık, Erdemli, Silifke, Tarsus ve Çamlıyayla </w:t>
      </w:r>
      <w:r w:rsidRPr="00423A9B">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550AF3B3" w14:textId="7F08BEDC" w:rsidR="00423A9B" w:rsidRDefault="006D0CAA" w:rsidP="00F2759F">
      <w:pPr>
        <w:pStyle w:val="NoSpacing3"/>
        <w:spacing w:after="120" w:line="276" w:lineRule="auto"/>
        <w:ind w:firstLine="360"/>
        <w:jc w:val="both"/>
        <w:rPr>
          <w:rFonts w:ascii="Times New Roman" w:hAnsi="Times New Roman" w:cs="Times New Roman"/>
          <w:sz w:val="24"/>
          <w:szCs w:val="24"/>
        </w:rPr>
      </w:pPr>
      <w:r w:rsidRPr="00423A9B">
        <w:rPr>
          <w:rFonts w:ascii="Times New Roman" w:hAnsi="Times New Roman" w:cs="Times New Roman"/>
          <w:sz w:val="24"/>
          <w:szCs w:val="24"/>
        </w:rPr>
        <w:t xml:space="preserve">Başvuru sonucunda desteklemeye hak kazanan </w:t>
      </w:r>
      <w:r w:rsidR="00F2759F">
        <w:rPr>
          <w:rFonts w:ascii="Times New Roman" w:hAnsi="Times New Roman" w:cs="Times New Roman"/>
          <w:sz w:val="24"/>
          <w:szCs w:val="24"/>
        </w:rPr>
        <w:t>yararlanıcılara proje bedelinin tamamı KDAKP çerçevesinde hibe olarak sağlanacaktır</w:t>
      </w:r>
      <w:r w:rsidR="00F2759F">
        <w:t xml:space="preserve">. </w:t>
      </w:r>
      <w:r w:rsidR="00F2759F" w:rsidRPr="00F2759F">
        <w:rPr>
          <w:rFonts w:ascii="Times New Roman" w:hAnsi="Times New Roman" w:cs="Times New Roman"/>
          <w:sz w:val="24"/>
          <w:szCs w:val="24"/>
        </w:rPr>
        <w:t xml:space="preserve">Proje kapsamında; nitelikleri şartnamede tanımlanmış olan Telli Terbiye Sistemli Bağ Demonstrasyonu satın alma işlemleri UNDP tarafından gerçekleştirilecek olup kurulum yüklenici firma tarafından yapılacaktır. </w:t>
      </w:r>
    </w:p>
    <w:p w14:paraId="2033F495" w14:textId="77777777" w:rsidR="006D0CAA" w:rsidRPr="00423A9B" w:rsidRDefault="006D0CAA" w:rsidP="00423A9B">
      <w:pPr>
        <w:pStyle w:val="NoSpacing3"/>
        <w:numPr>
          <w:ilvl w:val="0"/>
          <w:numId w:val="1"/>
        </w:numPr>
        <w:tabs>
          <w:tab w:val="clear" w:pos="3196"/>
          <w:tab w:val="num" w:pos="426"/>
        </w:tabs>
        <w:spacing w:after="120"/>
        <w:ind w:hanging="3196"/>
        <w:jc w:val="both"/>
        <w:rPr>
          <w:rFonts w:ascii="Times New Roman" w:hAnsi="Times New Roman" w:cs="Times New Roman"/>
          <w:sz w:val="24"/>
          <w:szCs w:val="24"/>
        </w:rPr>
      </w:pPr>
      <w:r w:rsidRPr="00423A9B">
        <w:rPr>
          <w:rFonts w:ascii="Times New Roman" w:hAnsi="Times New Roman" w:cs="Times New Roman"/>
          <w:b/>
          <w:sz w:val="24"/>
          <w:szCs w:val="24"/>
        </w:rPr>
        <w:t>Kısaltmalar</w:t>
      </w:r>
    </w:p>
    <w:p w14:paraId="043AAC22" w14:textId="77777777" w:rsidR="00FA03C0" w:rsidRPr="001C5148" w:rsidRDefault="00FA03C0" w:rsidP="00423A9B">
      <w:pPr>
        <w:pStyle w:val="ListeParagraf"/>
        <w:tabs>
          <w:tab w:val="left" w:pos="1843"/>
        </w:tabs>
        <w:jc w:val="both"/>
      </w:pPr>
      <w:r w:rsidRPr="001C5148">
        <w:t>KDAKP</w:t>
      </w:r>
      <w:r w:rsidRPr="001C5148">
        <w:tab/>
        <w:t>Kırsal Dezavantajlı Alanlar Kalkınma Projesi</w:t>
      </w:r>
    </w:p>
    <w:p w14:paraId="59EA4A13" w14:textId="77777777" w:rsidR="00C64808" w:rsidRPr="001C5148" w:rsidRDefault="00C64808" w:rsidP="00423A9B">
      <w:pPr>
        <w:pStyle w:val="ListeParagraf"/>
        <w:tabs>
          <w:tab w:val="left" w:pos="1843"/>
        </w:tabs>
        <w:jc w:val="both"/>
      </w:pPr>
      <w:r w:rsidRPr="001C5148">
        <w:t>UNDP</w:t>
      </w:r>
      <w:r w:rsidRPr="001C5148">
        <w:tab/>
      </w:r>
      <w:r w:rsidRPr="001C5148">
        <w:rPr>
          <w:rFonts w:eastAsiaTheme="minorHAnsi"/>
          <w:lang w:eastAsia="en-US"/>
        </w:rPr>
        <w:t>Birleşmiş Milletler Kalkınma Programı</w:t>
      </w:r>
    </w:p>
    <w:p w14:paraId="0D3ADF0D" w14:textId="77777777" w:rsidR="00FA03C0" w:rsidRPr="001C5148" w:rsidRDefault="00FA03C0" w:rsidP="00423A9B">
      <w:pPr>
        <w:pStyle w:val="ListeParagraf"/>
        <w:tabs>
          <w:tab w:val="left" w:pos="1843"/>
        </w:tabs>
        <w:jc w:val="both"/>
      </w:pPr>
      <w:r w:rsidRPr="001C5148">
        <w:t>İPYB</w:t>
      </w:r>
      <w:r w:rsidRPr="001C5148">
        <w:tab/>
        <w:t>İl Proje Yönetim Birimi (Mersin İl Tarım ve Orman Müdürlüğünde)</w:t>
      </w:r>
    </w:p>
    <w:p w14:paraId="268BA8D3" w14:textId="77777777" w:rsidR="00FA03C0" w:rsidRPr="001C5148" w:rsidRDefault="00FA03C0" w:rsidP="00423A9B">
      <w:pPr>
        <w:pStyle w:val="ListeParagraf"/>
        <w:tabs>
          <w:tab w:val="left" w:pos="1843"/>
        </w:tabs>
        <w:jc w:val="both"/>
      </w:pPr>
      <w:r w:rsidRPr="001C5148">
        <w:t>ÇDE</w:t>
      </w:r>
      <w:r w:rsidRPr="001C5148">
        <w:tab/>
        <w:t>Çiftçi Destek Ekibi (İlçe Tarım ve Orman Müdürlüklerinde)</w:t>
      </w:r>
    </w:p>
    <w:p w14:paraId="56D87BD8" w14:textId="77777777" w:rsidR="00FA03C0" w:rsidRPr="001C5148" w:rsidRDefault="00A25E1A" w:rsidP="00423A9B">
      <w:pPr>
        <w:pStyle w:val="ListeParagraf"/>
        <w:tabs>
          <w:tab w:val="left" w:pos="1843"/>
        </w:tabs>
        <w:jc w:val="both"/>
      </w:pPr>
      <w:r w:rsidRPr="001C5148">
        <w:t>Ç</w:t>
      </w:r>
      <w:r w:rsidR="00FA03C0" w:rsidRPr="001C5148">
        <w:t>KS</w:t>
      </w:r>
      <w:r w:rsidR="00FA03C0" w:rsidRPr="001C5148">
        <w:tab/>
      </w:r>
      <w:r w:rsidRPr="001C5148">
        <w:t xml:space="preserve">Çiftçi </w:t>
      </w:r>
      <w:r w:rsidR="00FA03C0" w:rsidRPr="001C5148">
        <w:t>Kayıt Sistemi</w:t>
      </w:r>
    </w:p>
    <w:p w14:paraId="4A13FB77" w14:textId="77777777" w:rsidR="00FA03C0" w:rsidRPr="001C5148" w:rsidRDefault="00FA03C0" w:rsidP="00423A9B">
      <w:pPr>
        <w:pStyle w:val="ListeParagraf"/>
        <w:tabs>
          <w:tab w:val="left" w:pos="1843"/>
        </w:tabs>
        <w:jc w:val="both"/>
      </w:pPr>
      <w:r w:rsidRPr="001C5148">
        <w:t>EKK</w:t>
      </w:r>
      <w:r w:rsidRPr="001C5148">
        <w:tab/>
        <w:t>Ekonomik Kalkınma Kümesi</w:t>
      </w:r>
    </w:p>
    <w:p w14:paraId="7BA2D094" w14:textId="77777777" w:rsidR="00CC289D" w:rsidRPr="001C5148" w:rsidRDefault="00CC289D" w:rsidP="00423A9B">
      <w:pPr>
        <w:pStyle w:val="ListeParagraf"/>
        <w:tabs>
          <w:tab w:val="left" w:pos="1843"/>
        </w:tabs>
        <w:jc w:val="both"/>
      </w:pPr>
      <w:r w:rsidRPr="001C5148">
        <w:t>İPDK</w:t>
      </w:r>
      <w:r w:rsidRPr="001C5148">
        <w:tab/>
        <w:t>İl Proje Değerlendirme Komisyonu</w:t>
      </w:r>
    </w:p>
    <w:p w14:paraId="3028C17E" w14:textId="77777777" w:rsidR="00CC289D" w:rsidRPr="001C5148" w:rsidRDefault="00CC289D" w:rsidP="00423A9B">
      <w:pPr>
        <w:pStyle w:val="ListeParagraf"/>
        <w:tabs>
          <w:tab w:val="left" w:pos="1843"/>
        </w:tabs>
        <w:jc w:val="both"/>
      </w:pPr>
      <w:r w:rsidRPr="001C5148">
        <w:t>MPDK</w:t>
      </w:r>
      <w:r w:rsidRPr="001C5148">
        <w:tab/>
        <w:t>Merkez Proje Değerlendirme Komisyonu</w:t>
      </w:r>
    </w:p>
    <w:p w14:paraId="2693BED7" w14:textId="77777777" w:rsidR="00227390" w:rsidRPr="001C5148" w:rsidRDefault="00227390" w:rsidP="00423A9B">
      <w:pPr>
        <w:pStyle w:val="ListeParagraf"/>
        <w:tabs>
          <w:tab w:val="left" w:pos="1843"/>
        </w:tabs>
        <w:jc w:val="both"/>
      </w:pPr>
      <w:r w:rsidRPr="001C5148">
        <w:t>SGK</w:t>
      </w:r>
      <w:r w:rsidRPr="001C5148">
        <w:tab/>
        <w:t>Sosyal Güvenlik Kurumu</w:t>
      </w:r>
    </w:p>
    <w:p w14:paraId="4D2DEAF0"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lastRenderedPageBreak/>
        <w:t>Uygulama Bölgesi</w:t>
      </w:r>
    </w:p>
    <w:p w14:paraId="759AE289" w14:textId="7B7E4DEF" w:rsidR="006D0CAA" w:rsidRP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Mersin ilinde yapılandırılan </w:t>
      </w:r>
      <w:r w:rsidR="00402880">
        <w:rPr>
          <w:rFonts w:ascii="Times New Roman" w:hAnsi="Times New Roman" w:cs="Times New Roman"/>
          <w:sz w:val="24"/>
          <w:szCs w:val="24"/>
        </w:rPr>
        <w:t xml:space="preserve">Gülnar-Aydıncık, </w:t>
      </w:r>
      <w:r w:rsidR="00F2759F">
        <w:rPr>
          <w:rFonts w:ascii="Times New Roman" w:hAnsi="Times New Roman" w:cs="Times New Roman"/>
          <w:sz w:val="24"/>
          <w:szCs w:val="24"/>
        </w:rPr>
        <w:t xml:space="preserve">Erdemli, Silifke ve Tarsus-Çamlıyayla </w:t>
      </w:r>
      <w:r w:rsidRPr="00423A9B">
        <w:rPr>
          <w:rFonts w:ascii="Times New Roman" w:hAnsi="Times New Roman" w:cs="Times New Roman"/>
          <w:sz w:val="24"/>
          <w:szCs w:val="24"/>
        </w:rPr>
        <w:t>Ekonomik Kalkınma Kümelerine bağlı 600 metre ve üzerindeki rakıma sahip mahallelerde uygulanacaktır.</w:t>
      </w:r>
    </w:p>
    <w:p w14:paraId="51F18A72" w14:textId="77777777" w:rsidR="00A81FB5" w:rsidRPr="00423A9B" w:rsidRDefault="00A81FB5" w:rsidP="00423A9B">
      <w:pPr>
        <w:pStyle w:val="Balk1"/>
        <w:numPr>
          <w:ilvl w:val="0"/>
          <w:numId w:val="1"/>
        </w:numPr>
        <w:tabs>
          <w:tab w:val="num" w:pos="360"/>
          <w:tab w:val="num" w:pos="4755"/>
        </w:tabs>
        <w:spacing w:before="240" w:after="60"/>
        <w:ind w:left="902" w:hanging="902"/>
        <w:rPr>
          <w:rFonts w:eastAsiaTheme="minorHAnsi"/>
          <w:b/>
          <w:u w:val="none"/>
          <w:lang w:eastAsia="en-US"/>
        </w:rPr>
      </w:pPr>
      <w:r w:rsidRPr="00423A9B">
        <w:rPr>
          <w:rFonts w:eastAsiaTheme="minorHAnsi"/>
          <w:b/>
          <w:u w:val="none"/>
          <w:lang w:eastAsia="en-US"/>
        </w:rPr>
        <w:t>Hedef Grup</w:t>
      </w:r>
    </w:p>
    <w:p w14:paraId="3A5907D0" w14:textId="77777777" w:rsidR="00A81FB5" w:rsidRPr="00423A9B" w:rsidRDefault="00A81FB5" w:rsidP="00423A9B">
      <w:pPr>
        <w:pStyle w:val="ListeParagraf"/>
        <w:widowControl w:val="0"/>
        <w:autoSpaceDE w:val="0"/>
        <w:autoSpaceDN w:val="0"/>
        <w:adjustRightInd w:val="0"/>
        <w:spacing w:after="120"/>
        <w:ind w:left="0" w:firstLine="284"/>
        <w:contextualSpacing w:val="0"/>
        <w:jc w:val="both"/>
        <w:rPr>
          <w:rFonts w:eastAsiaTheme="minorHAnsi"/>
          <w:lang w:eastAsia="en-US"/>
        </w:rPr>
      </w:pPr>
      <w:r w:rsidRPr="00423A9B">
        <w:rPr>
          <w:rFonts w:eastAsiaTheme="minorHAnsi"/>
          <w:lang w:eastAsia="en-US"/>
        </w:rPr>
        <w:t xml:space="preserve">KDAKP yararlanıcıları üç ana hedef gruba ayrılır; </w:t>
      </w:r>
    </w:p>
    <w:p w14:paraId="048D8C96"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Yarı-geçim seviyesinde üretim yapan ekonomik bakımdan aktif yoksul kesim,</w:t>
      </w:r>
    </w:p>
    <w:p w14:paraId="4556F7AF"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Yükselme potansiyeli olan ekonomik olarak aktif yoksul kesim,</w:t>
      </w:r>
    </w:p>
    <w:p w14:paraId="3468E052"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Dönüşüm sürücüleri (tedarikçiler, tacirler veya tarımsal girişimciler).</w:t>
      </w:r>
    </w:p>
    <w:p w14:paraId="6355BBF8" w14:textId="77777777" w:rsidR="006D0CAA" w:rsidRPr="00423A9B" w:rsidRDefault="006D0CAA" w:rsidP="00423A9B">
      <w:pPr>
        <w:pStyle w:val="Balk1"/>
        <w:numPr>
          <w:ilvl w:val="0"/>
          <w:numId w:val="1"/>
        </w:numPr>
        <w:spacing w:before="240" w:after="60"/>
        <w:ind w:left="440" w:hanging="440"/>
        <w:rPr>
          <w:rFonts w:eastAsiaTheme="minorHAnsi"/>
          <w:b/>
          <w:u w:val="none"/>
          <w:lang w:eastAsia="en-US"/>
        </w:rPr>
      </w:pPr>
      <w:r w:rsidRPr="00423A9B">
        <w:rPr>
          <w:rFonts w:eastAsiaTheme="minorHAnsi"/>
          <w:b/>
          <w:u w:val="none"/>
          <w:lang w:eastAsia="en-US"/>
        </w:rPr>
        <w:t>Desteklenecek yatırımın kapsamı</w:t>
      </w:r>
    </w:p>
    <w:p w14:paraId="6B18F421" w14:textId="63BD2D3A" w:rsidR="00C74F63" w:rsidRPr="006357C9" w:rsidRDefault="008866EC" w:rsidP="00423A9B">
      <w:pPr>
        <w:pStyle w:val="NoSpacing3"/>
        <w:numPr>
          <w:ilvl w:val="0"/>
          <w:numId w:val="4"/>
        </w:numPr>
        <w:spacing w:after="120"/>
        <w:ind w:hanging="437"/>
        <w:jc w:val="both"/>
        <w:rPr>
          <w:rFonts w:ascii="Times New Roman" w:hAnsi="Times New Roman" w:cs="Times New Roman"/>
          <w:sz w:val="24"/>
          <w:szCs w:val="24"/>
        </w:rPr>
      </w:pPr>
      <w:r w:rsidRPr="00423A9B">
        <w:rPr>
          <w:rFonts w:ascii="Times New Roman" w:eastAsia="Calibri" w:hAnsi="Times New Roman" w:cs="Times New Roman"/>
          <w:sz w:val="24"/>
          <w:szCs w:val="24"/>
        </w:rPr>
        <w:t xml:space="preserve">Bu hibe programı Mersin ilinde </w:t>
      </w:r>
      <w:r w:rsidR="006357C9">
        <w:rPr>
          <w:rFonts w:ascii="Times New Roman" w:hAnsi="Times New Roman" w:cs="Times New Roman"/>
          <w:sz w:val="24"/>
          <w:szCs w:val="24"/>
        </w:rPr>
        <w:t>Gülnar-Aydıncık, Erdemli, Silifke ve Tarsus-Çamlıyayla</w:t>
      </w:r>
      <w:r w:rsidR="005A20B9" w:rsidRPr="00423A9B">
        <w:rPr>
          <w:rFonts w:ascii="Times New Roman" w:hAnsi="Times New Roman" w:cs="Times New Roman"/>
          <w:sz w:val="24"/>
          <w:szCs w:val="24"/>
        </w:rPr>
        <w:t xml:space="preserve"> EKK bağlı 600 metre ve üzerindeki rakıma sahip mahallelerde</w:t>
      </w:r>
      <w:r w:rsidRPr="00423A9B">
        <w:rPr>
          <w:rFonts w:ascii="Times New Roman" w:eastAsia="Calibri" w:hAnsi="Times New Roman" w:cs="Times New Roman"/>
          <w:sz w:val="24"/>
          <w:szCs w:val="24"/>
        </w:rPr>
        <w:t xml:space="preserve"> </w:t>
      </w:r>
      <w:r w:rsidR="00C24090" w:rsidRPr="00423A9B">
        <w:rPr>
          <w:rFonts w:ascii="Times New Roman" w:eastAsia="Calibri" w:hAnsi="Times New Roman" w:cs="Times New Roman"/>
          <w:sz w:val="24"/>
          <w:szCs w:val="24"/>
        </w:rPr>
        <w:t>yetiştiricilik</w:t>
      </w:r>
      <w:r w:rsidRPr="00423A9B">
        <w:rPr>
          <w:rFonts w:ascii="Times New Roman" w:eastAsia="Calibri" w:hAnsi="Times New Roman" w:cs="Times New Roman"/>
          <w:sz w:val="24"/>
          <w:szCs w:val="24"/>
        </w:rPr>
        <w:t xml:space="preserve"> yapan üreticilere yöneliktir. </w:t>
      </w:r>
    </w:p>
    <w:p w14:paraId="375A8A6D" w14:textId="4F33F501" w:rsidR="005A20B9" w:rsidRPr="006357C9" w:rsidRDefault="006357C9" w:rsidP="006357C9">
      <w:pPr>
        <w:pStyle w:val="no0020spacing"/>
        <w:numPr>
          <w:ilvl w:val="0"/>
          <w:numId w:val="4"/>
        </w:numPr>
        <w:spacing w:before="120" w:beforeAutospacing="0" w:after="120" w:afterAutospacing="0" w:line="276" w:lineRule="auto"/>
        <w:ind w:right="1"/>
        <w:jc w:val="both"/>
        <w:rPr>
          <w:color w:val="000000"/>
        </w:rPr>
      </w:pPr>
      <w:r w:rsidRPr="00D23CB9">
        <w:rPr>
          <w:rStyle w:val="no0020spacingchar"/>
          <w:color w:val="000000"/>
        </w:rPr>
        <w:t xml:space="preserve">Proje bölgesinde yer alan çiftçilerimize </w:t>
      </w:r>
      <w:r w:rsidR="00196D1A">
        <w:rPr>
          <w:rStyle w:val="no0020spacingchar"/>
          <w:color w:val="000000"/>
        </w:rPr>
        <w:t>2</w:t>
      </w:r>
      <w:r>
        <w:rPr>
          <w:rStyle w:val="no0020spacingchar"/>
          <w:color w:val="000000"/>
        </w:rPr>
        <w:t xml:space="preserve"> (</w:t>
      </w:r>
      <w:r w:rsidR="00196D1A">
        <w:rPr>
          <w:rStyle w:val="no0020spacingchar"/>
          <w:color w:val="000000"/>
        </w:rPr>
        <w:t>iki</w:t>
      </w:r>
      <w:r>
        <w:rPr>
          <w:rStyle w:val="no0020spacingchar"/>
          <w:color w:val="000000"/>
        </w:rPr>
        <w:t>)’</w:t>
      </w:r>
      <w:r w:rsidR="00196D1A">
        <w:rPr>
          <w:rStyle w:val="no0020spacingchar"/>
          <w:color w:val="000000"/>
        </w:rPr>
        <w:t>ş</w:t>
      </w:r>
      <w:r>
        <w:rPr>
          <w:rStyle w:val="no0020spacingchar"/>
          <w:color w:val="000000"/>
        </w:rPr>
        <w:t>er</w:t>
      </w:r>
      <w:r w:rsidRPr="00D23CB9">
        <w:rPr>
          <w:rStyle w:val="no0020spacingchar"/>
          <w:color w:val="000000"/>
        </w:rPr>
        <w:t xml:space="preserve"> dekarlık alanlarda </w:t>
      </w:r>
      <w:r>
        <w:rPr>
          <w:rStyle w:val="no0020spacingchar"/>
          <w:color w:val="000000"/>
        </w:rPr>
        <w:t>demonstrasyon amaçlı Telli Terbiye Sistemli Bağ (d</w:t>
      </w:r>
      <w:r w:rsidRPr="005A20B9">
        <w:rPr>
          <w:rFonts w:eastAsia="Calibri"/>
        </w:rPr>
        <w:t xml:space="preserve">etayları Teknik ve İdari Şartnamede yazılı </w:t>
      </w:r>
      <w:r w:rsidR="00494341">
        <w:rPr>
          <w:kern w:val="3"/>
          <w:lang w:eastAsia="ar-SA"/>
        </w:rPr>
        <w:t>açık köklü veya tüplü aşılı, sertifikalı fidan</w:t>
      </w:r>
      <w:r w:rsidRPr="005A20B9">
        <w:rPr>
          <w:rFonts w:eastAsia="Calibri"/>
        </w:rPr>
        <w:t xml:space="preserve">, </w:t>
      </w:r>
      <w:r>
        <w:rPr>
          <w:rFonts w:eastAsia="Calibri"/>
        </w:rPr>
        <w:t xml:space="preserve">çift kollu telli terbiye sistemi, </w:t>
      </w:r>
      <w:r w:rsidRPr="005A20B9">
        <w:rPr>
          <w:rFonts w:eastAsia="Calibri"/>
        </w:rPr>
        <w:t>damla sulama sistemi</w:t>
      </w:r>
      <w:r>
        <w:rPr>
          <w:rFonts w:eastAsia="Calibri"/>
        </w:rPr>
        <w:t xml:space="preserve"> ve </w:t>
      </w:r>
      <w:r w:rsidRPr="0011691A">
        <w:rPr>
          <w:rFonts w:eastAsia="Calibri"/>
        </w:rPr>
        <w:t>çevre ihatasını</w:t>
      </w:r>
      <w:r w:rsidRPr="005A20B9">
        <w:rPr>
          <w:rFonts w:eastAsia="Calibri"/>
        </w:rPr>
        <w:t xml:space="preserve"> içerecek şekilde</w:t>
      </w:r>
      <w:r>
        <w:rPr>
          <w:rFonts w:eastAsia="Calibri"/>
        </w:rPr>
        <w:t>)</w:t>
      </w:r>
      <w:r w:rsidRPr="005A20B9">
        <w:rPr>
          <w:rFonts w:eastAsia="Calibri"/>
        </w:rPr>
        <w:t xml:space="preserve"> </w:t>
      </w:r>
      <w:r w:rsidRPr="00D23CB9">
        <w:rPr>
          <w:rStyle w:val="no0020spacingchar"/>
          <w:color w:val="000000"/>
        </w:rPr>
        <w:t>kurdurulacaktır.</w:t>
      </w:r>
    </w:p>
    <w:p w14:paraId="6C91A39E" w14:textId="77777777" w:rsidR="00402880" w:rsidRDefault="005A20B9" w:rsidP="00402880">
      <w:pPr>
        <w:pStyle w:val="NoSpacing3"/>
        <w:numPr>
          <w:ilvl w:val="0"/>
          <w:numId w:val="4"/>
        </w:numPr>
        <w:spacing w:after="120"/>
        <w:ind w:hanging="4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Orman </w:t>
      </w:r>
      <w:r w:rsidRPr="005A20B9">
        <w:rPr>
          <w:rFonts w:ascii="Times New Roman" w:eastAsia="Calibri" w:hAnsi="Times New Roman" w:cs="Times New Roman"/>
          <w:sz w:val="24"/>
          <w:szCs w:val="24"/>
        </w:rPr>
        <w:t>Genel Müdürlüğünden ağaçlandırma amaçlı kiralanan orman arazileri KDAKP kapsamı dışıdır.</w:t>
      </w:r>
    </w:p>
    <w:p w14:paraId="477695CA" w14:textId="7640BF60" w:rsidR="00402880" w:rsidRPr="00402880" w:rsidRDefault="00402880" w:rsidP="00402880">
      <w:pPr>
        <w:pStyle w:val="NoSpacing3"/>
        <w:numPr>
          <w:ilvl w:val="0"/>
          <w:numId w:val="4"/>
        </w:numPr>
        <w:spacing w:after="120"/>
        <w:ind w:hanging="437"/>
        <w:jc w:val="both"/>
        <w:rPr>
          <w:rFonts w:ascii="Times New Roman" w:eastAsia="Calibri" w:hAnsi="Times New Roman" w:cs="Times New Roman"/>
          <w:sz w:val="24"/>
          <w:szCs w:val="24"/>
        </w:rPr>
      </w:pPr>
      <w:r w:rsidRPr="002600A2">
        <w:rPr>
          <w:rFonts w:ascii="Times New Roman" w:eastAsia="Times New Roman" w:hAnsi="Times New Roman" w:cs="Times New Roman"/>
          <w:sz w:val="24"/>
          <w:szCs w:val="24"/>
          <w:lang w:eastAsia="tr-TR"/>
        </w:rPr>
        <w:t xml:space="preserve">Demonstrasyon kurulması için seçilen </w:t>
      </w:r>
      <w:r>
        <w:rPr>
          <w:rFonts w:ascii="Times New Roman" w:eastAsia="Times New Roman" w:hAnsi="Times New Roman" w:cs="Times New Roman"/>
          <w:sz w:val="24"/>
          <w:szCs w:val="24"/>
          <w:lang w:eastAsia="tr-TR"/>
        </w:rPr>
        <w:t>üretici</w:t>
      </w:r>
      <w:r w:rsidRPr="002600A2">
        <w:rPr>
          <w:rFonts w:ascii="Times New Roman" w:eastAsia="Times New Roman" w:hAnsi="Times New Roman" w:cs="Times New Roman"/>
          <w:sz w:val="24"/>
          <w:szCs w:val="24"/>
          <w:lang w:eastAsia="tr-TR"/>
        </w:rPr>
        <w:t xml:space="preserve">, arazinin bahçe kurulumuna hazır hale getirilmesinde (toprak hazırlığı) kendi öz kaynaklarını kullanacaktır. </w:t>
      </w:r>
      <w:r>
        <w:rPr>
          <w:rFonts w:ascii="Times New Roman" w:eastAsia="Times New Roman" w:hAnsi="Times New Roman" w:cs="Times New Roman"/>
          <w:sz w:val="24"/>
          <w:szCs w:val="24"/>
          <w:lang w:eastAsia="tr-TR"/>
        </w:rPr>
        <w:t>Ayrıca s</w:t>
      </w:r>
      <w:r w:rsidRPr="00C7151C">
        <w:rPr>
          <w:rFonts w:ascii="Times New Roman" w:eastAsia="Times New Roman" w:hAnsi="Times New Roman" w:cs="Times New Roman"/>
          <w:sz w:val="24"/>
          <w:szCs w:val="24"/>
          <w:lang w:eastAsia="tr-TR"/>
        </w:rPr>
        <w:t xml:space="preserve">uyun damla sulama sistemine verilebilecek şekilde arazinin başında hazır </w:t>
      </w:r>
      <w:r w:rsidRPr="001F10BB">
        <w:rPr>
          <w:rFonts w:ascii="Times New Roman" w:eastAsia="Times New Roman" w:hAnsi="Times New Roman" w:cs="Times New Roman"/>
          <w:sz w:val="24"/>
          <w:szCs w:val="24"/>
          <w:lang w:eastAsia="tr-TR"/>
        </w:rPr>
        <w:t xml:space="preserve">olması </w:t>
      </w:r>
      <w:r>
        <w:rPr>
          <w:rFonts w:ascii="Times New Roman" w:eastAsia="Times New Roman" w:hAnsi="Times New Roman" w:cs="Times New Roman"/>
          <w:sz w:val="24"/>
          <w:szCs w:val="24"/>
          <w:lang w:eastAsia="tr-TR"/>
        </w:rPr>
        <w:t xml:space="preserve">gerekmektedir. </w:t>
      </w:r>
      <w:r w:rsidRPr="002600A2">
        <w:rPr>
          <w:rFonts w:ascii="Times New Roman" w:eastAsia="Times New Roman" w:hAnsi="Times New Roman" w:cs="Times New Roman"/>
          <w:sz w:val="24"/>
          <w:szCs w:val="24"/>
          <w:lang w:eastAsia="tr-TR"/>
        </w:rPr>
        <w:t xml:space="preserve">Eğer su kaynağı arazinin başında hemen kullanılabilecek şekilde hazır değilse, suyun damla sulama sistemine verilebilecek şekilde arazinin başında hazır edilmesi için yapılması gereken masrafları yine yatırımcılar kendi öz kaynakları ile yapacaklardır. Bu işlemlerin </w:t>
      </w:r>
      <w:r w:rsidR="00494341">
        <w:rPr>
          <w:rFonts w:ascii="Times New Roman" w:eastAsia="Times New Roman" w:hAnsi="Times New Roman" w:cs="Times New Roman"/>
          <w:sz w:val="24"/>
          <w:szCs w:val="24"/>
          <w:lang w:eastAsia="tr-TR"/>
        </w:rPr>
        <w:t>demonstrasyon sözleşmesi imzalanana</w:t>
      </w:r>
      <w:r w:rsidRPr="002600A2">
        <w:rPr>
          <w:rFonts w:ascii="Times New Roman" w:eastAsia="Times New Roman" w:hAnsi="Times New Roman" w:cs="Times New Roman"/>
          <w:sz w:val="24"/>
          <w:szCs w:val="24"/>
          <w:lang w:eastAsia="tr-TR"/>
        </w:rPr>
        <w:t xml:space="preserve"> kadar tamamlanması zorunludur.</w:t>
      </w:r>
      <w:r>
        <w:rPr>
          <w:rFonts w:ascii="Times New Roman" w:eastAsia="Times New Roman" w:hAnsi="Times New Roman" w:cs="Times New Roman"/>
          <w:sz w:val="24"/>
          <w:szCs w:val="24"/>
          <w:lang w:eastAsia="tr-TR"/>
        </w:rPr>
        <w:t xml:space="preserve"> </w:t>
      </w:r>
    </w:p>
    <w:p w14:paraId="41B5FA0C" w14:textId="318743DA" w:rsidR="003A2F3D" w:rsidRDefault="003A2F3D" w:rsidP="00AF64BB">
      <w:pPr>
        <w:pStyle w:val="NoSpacing3"/>
        <w:numPr>
          <w:ilvl w:val="0"/>
          <w:numId w:val="4"/>
        </w:numPr>
        <w:spacing w:after="120" w:line="276" w:lineRule="auto"/>
        <w:jc w:val="both"/>
        <w:rPr>
          <w:rFonts w:ascii="Times New Roman" w:hAnsi="Times New Roman" w:cs="Times New Roman"/>
          <w:sz w:val="24"/>
          <w:szCs w:val="24"/>
        </w:rPr>
      </w:pPr>
      <w:r w:rsidRPr="00402880">
        <w:rPr>
          <w:rFonts w:ascii="Times New Roman" w:hAnsi="Times New Roman" w:cs="Times New Roman"/>
          <w:sz w:val="24"/>
          <w:szCs w:val="24"/>
        </w:rPr>
        <w:t>Başvuru sonucunda desteklemeye hak kazanan yararlanıcılara proje bedelinin tamamı KDAKP çerçevesinde hibe olarak sağlanacaktır</w:t>
      </w:r>
      <w:r>
        <w:t xml:space="preserve">. </w:t>
      </w:r>
      <w:r w:rsidRPr="00402880">
        <w:rPr>
          <w:rFonts w:ascii="Times New Roman" w:hAnsi="Times New Roman" w:cs="Times New Roman"/>
          <w:sz w:val="24"/>
          <w:szCs w:val="24"/>
        </w:rPr>
        <w:t xml:space="preserve">Proje kapsamında; nitelikleri şartnamede tanımlanmış olan Telli Terbiye Sistemli Bağ Demonstrasyonu satın alma işlemleri UNDP tarafından gerçekleştirilecek olup kurulum yüklenici firma tarafından yapılacaktır. </w:t>
      </w:r>
    </w:p>
    <w:p w14:paraId="2D42BEF7" w14:textId="60E537BF" w:rsidR="005166DF" w:rsidRPr="00402880" w:rsidRDefault="005166DF" w:rsidP="00AF64BB">
      <w:pPr>
        <w:pStyle w:val="NoSpacing3"/>
        <w:numPr>
          <w:ilvl w:val="0"/>
          <w:numId w:val="4"/>
        </w:numPr>
        <w:spacing w:after="120" w:line="276" w:lineRule="auto"/>
        <w:jc w:val="both"/>
        <w:rPr>
          <w:rFonts w:ascii="Times New Roman" w:hAnsi="Times New Roman" w:cs="Times New Roman"/>
          <w:sz w:val="24"/>
          <w:szCs w:val="24"/>
        </w:rPr>
      </w:pPr>
      <w:r w:rsidRPr="00B1740D">
        <w:rPr>
          <w:rFonts w:ascii="Times New Roman" w:hAnsi="Times New Roman" w:cs="Times New Roman"/>
          <w:sz w:val="24"/>
          <w:szCs w:val="24"/>
        </w:rPr>
        <w:t>Bu hibe çağrısı çerçevesinde yararlanıcılara hiçbir ş</w:t>
      </w:r>
      <w:r>
        <w:rPr>
          <w:rFonts w:ascii="Times New Roman" w:hAnsi="Times New Roman" w:cs="Times New Roman"/>
          <w:sz w:val="24"/>
          <w:szCs w:val="24"/>
        </w:rPr>
        <w:t>ekilde nakdi ödeme yapılmayacaktır.</w:t>
      </w:r>
    </w:p>
    <w:p w14:paraId="563B3098" w14:textId="16C6B679" w:rsidR="00227390" w:rsidRDefault="005166DF" w:rsidP="00423A9B">
      <w:pPr>
        <w:pStyle w:val="NoSpacing3"/>
        <w:numPr>
          <w:ilvl w:val="0"/>
          <w:numId w:val="4"/>
        </w:numPr>
        <w:spacing w:after="120"/>
        <w:jc w:val="both"/>
        <w:rPr>
          <w:rFonts w:ascii="Times New Roman" w:hAnsi="Times New Roman" w:cs="Times New Roman"/>
          <w:sz w:val="24"/>
          <w:szCs w:val="24"/>
        </w:rPr>
      </w:pPr>
      <w:r w:rsidRPr="00B1740D">
        <w:rPr>
          <w:rFonts w:ascii="Times New Roman" w:hAnsi="Times New Roman" w:cs="Times New Roman"/>
          <w:sz w:val="24"/>
          <w:szCs w:val="24"/>
        </w:rPr>
        <w:t xml:space="preserve">Uygun çiftçilerin seçilmesi, </w:t>
      </w:r>
      <w:r w:rsidRPr="005166DF">
        <w:rPr>
          <w:rFonts w:ascii="Times New Roman" w:hAnsi="Times New Roman" w:cs="Times New Roman"/>
          <w:sz w:val="24"/>
          <w:szCs w:val="24"/>
        </w:rPr>
        <w:t xml:space="preserve">Başvuru Sahibi ve Yatırım Puanlama Tablosundaki </w:t>
      </w:r>
      <w:r w:rsidRPr="00B1740D">
        <w:rPr>
          <w:rFonts w:ascii="Times New Roman" w:hAnsi="Times New Roman" w:cs="Times New Roman"/>
          <w:sz w:val="24"/>
          <w:szCs w:val="24"/>
        </w:rPr>
        <w:t>puanlamaya göre yapılacaktır. Uygun olmayan yararlanıcıların yaptığı başvurular reddedilecektir.</w:t>
      </w:r>
      <w:r w:rsidRPr="00AF365D">
        <w:rPr>
          <w:rFonts w:ascii="Times New Roman" w:hAnsi="Times New Roman" w:cs="Times New Roman"/>
          <w:sz w:val="24"/>
          <w:szCs w:val="24"/>
        </w:rPr>
        <w:t xml:space="preserve"> </w:t>
      </w:r>
      <w:r w:rsidR="00227390" w:rsidRPr="00423A9B">
        <w:rPr>
          <w:rFonts w:ascii="Times New Roman" w:hAnsi="Times New Roman" w:cs="Times New Roman"/>
          <w:sz w:val="24"/>
          <w:szCs w:val="24"/>
        </w:rPr>
        <w:t>EKK’ler bazında başvuruların yeterli olmaması veya yeterinden fazla olması halinde kümeler arasında aktarım yapılabilecektir.</w:t>
      </w:r>
    </w:p>
    <w:p w14:paraId="4CF58E44" w14:textId="77777777" w:rsidR="00494341" w:rsidRPr="00494341" w:rsidRDefault="00494341" w:rsidP="00494341">
      <w:pPr>
        <w:pStyle w:val="NoSpacing3"/>
        <w:numPr>
          <w:ilvl w:val="0"/>
          <w:numId w:val="4"/>
        </w:numPr>
        <w:spacing w:after="120" w:line="276" w:lineRule="auto"/>
        <w:jc w:val="both"/>
        <w:rPr>
          <w:rFonts w:ascii="Times New Roman" w:hAnsi="Times New Roman" w:cs="Times New Roman"/>
          <w:sz w:val="24"/>
          <w:szCs w:val="24"/>
        </w:rPr>
      </w:pPr>
      <w:r w:rsidRPr="00494341">
        <w:rPr>
          <w:rFonts w:ascii="Times New Roman" w:hAnsi="Times New Roman" w:cs="Times New Roman"/>
          <w:sz w:val="24"/>
          <w:szCs w:val="24"/>
        </w:rPr>
        <w:t xml:space="preserve">2024 yılı Kasım ayı sonuna kadar bağ kurulumlarının tamamlanması planlanmaktadır. </w:t>
      </w:r>
    </w:p>
    <w:p w14:paraId="37C411C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lastRenderedPageBreak/>
        <w:t>Başvuru sahiplerinde aranacak özellikler</w:t>
      </w:r>
    </w:p>
    <w:p w14:paraId="77EBFCD3" w14:textId="29DEB623" w:rsidR="006D0CAA"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sahipleri “</w:t>
      </w:r>
      <w:r w:rsidR="0098380A" w:rsidRPr="00423A9B">
        <w:rPr>
          <w:rFonts w:ascii="Times New Roman" w:hAnsi="Times New Roman" w:cs="Times New Roman"/>
          <w:sz w:val="24"/>
          <w:szCs w:val="24"/>
        </w:rPr>
        <w:t>C</w:t>
      </w:r>
      <w:r w:rsidRPr="00423A9B">
        <w:rPr>
          <w:rFonts w:ascii="Times New Roman" w:hAnsi="Times New Roman" w:cs="Times New Roman"/>
          <w:sz w:val="24"/>
          <w:szCs w:val="24"/>
        </w:rPr>
        <w:t xml:space="preserve">. Uygulama Bölgesi” bölümünde yazılı </w:t>
      </w:r>
      <w:r w:rsidR="00EB1693" w:rsidRPr="00423A9B">
        <w:rPr>
          <w:rFonts w:ascii="Times New Roman" w:hAnsi="Times New Roman" w:cs="Times New Roman"/>
          <w:sz w:val="24"/>
          <w:szCs w:val="24"/>
        </w:rPr>
        <w:t>mahallelerde i</w:t>
      </w:r>
      <w:r w:rsidRPr="00423A9B">
        <w:rPr>
          <w:rFonts w:ascii="Times New Roman" w:hAnsi="Times New Roman" w:cs="Times New Roman"/>
          <w:sz w:val="24"/>
          <w:szCs w:val="24"/>
        </w:rPr>
        <w:t xml:space="preserve">kamet ediyor olmalıdır. Duyuru tarihi itibariyle en az </w:t>
      </w:r>
      <w:r w:rsidR="009B1CD0" w:rsidRPr="00423A9B">
        <w:rPr>
          <w:rFonts w:ascii="Times New Roman" w:hAnsi="Times New Roman" w:cs="Times New Roman"/>
          <w:sz w:val="24"/>
          <w:szCs w:val="24"/>
        </w:rPr>
        <w:t>6</w:t>
      </w:r>
      <w:r w:rsidRPr="00423A9B">
        <w:rPr>
          <w:rFonts w:ascii="Times New Roman" w:hAnsi="Times New Roman" w:cs="Times New Roman"/>
          <w:sz w:val="24"/>
          <w:szCs w:val="24"/>
        </w:rPr>
        <w:t xml:space="preserve"> (</w:t>
      </w:r>
      <w:r w:rsidR="009B1CD0" w:rsidRPr="00423A9B">
        <w:rPr>
          <w:rFonts w:ascii="Times New Roman" w:hAnsi="Times New Roman" w:cs="Times New Roman"/>
          <w:sz w:val="24"/>
          <w:szCs w:val="24"/>
        </w:rPr>
        <w:t>altı</w:t>
      </w:r>
      <w:r w:rsidRPr="00423A9B">
        <w:rPr>
          <w:rFonts w:ascii="Times New Roman" w:hAnsi="Times New Roman" w:cs="Times New Roman"/>
          <w:sz w:val="24"/>
          <w:szCs w:val="24"/>
        </w:rPr>
        <w:t>) aylık asli ikametinin bu mahallelerde olduğunu gösteren ikamet belgesi</w:t>
      </w:r>
      <w:r w:rsidR="00B011A8">
        <w:rPr>
          <w:rFonts w:ascii="Times New Roman" w:hAnsi="Times New Roman" w:cs="Times New Roman"/>
          <w:sz w:val="24"/>
          <w:szCs w:val="24"/>
        </w:rPr>
        <w:t xml:space="preserve"> (tarihçeli yerleşim yeri bilgilendirme raporu)</w:t>
      </w:r>
      <w:r w:rsidRPr="00423A9B">
        <w:rPr>
          <w:rFonts w:ascii="Times New Roman" w:hAnsi="Times New Roman" w:cs="Times New Roman"/>
          <w:sz w:val="24"/>
          <w:szCs w:val="24"/>
        </w:rPr>
        <w:t xml:space="preserve"> istenecektir.</w:t>
      </w:r>
    </w:p>
    <w:p w14:paraId="334F278F" w14:textId="77777777" w:rsidR="00673F79" w:rsidRPr="00423A9B" w:rsidRDefault="00673F79"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Türkiye Cumhuriyeti vatandaşı olma</w:t>
      </w:r>
      <w:r w:rsidR="0098380A" w:rsidRPr="00423A9B">
        <w:rPr>
          <w:rFonts w:ascii="Times New Roman" w:hAnsi="Times New Roman" w:cs="Times New Roman"/>
          <w:sz w:val="24"/>
          <w:szCs w:val="24"/>
        </w:rPr>
        <w:t>lıdır.</w:t>
      </w:r>
    </w:p>
    <w:p w14:paraId="7EAD6AFE" w14:textId="18A0DBB5" w:rsidR="00E06F00" w:rsidRPr="0016429B" w:rsidRDefault="0011691A" w:rsidP="00423A9B">
      <w:pPr>
        <w:pStyle w:val="NoSpacing3"/>
        <w:numPr>
          <w:ilvl w:val="0"/>
          <w:numId w:val="8"/>
        </w:numPr>
        <w:spacing w:after="120"/>
        <w:jc w:val="both"/>
        <w:rPr>
          <w:rFonts w:ascii="Times New Roman" w:hAnsi="Times New Roman" w:cs="Times New Roman"/>
          <w:sz w:val="24"/>
          <w:szCs w:val="24"/>
          <w:highlight w:val="yellow"/>
        </w:rPr>
      </w:pPr>
      <w:r w:rsidRPr="0016429B">
        <w:rPr>
          <w:rFonts w:ascii="Times New Roman" w:hAnsi="Times New Roman" w:cs="Times New Roman"/>
          <w:sz w:val="24"/>
          <w:szCs w:val="24"/>
          <w:highlight w:val="yellow"/>
        </w:rPr>
        <w:t>2</w:t>
      </w:r>
      <w:r w:rsidR="00A6577C" w:rsidRPr="0016429B">
        <w:rPr>
          <w:rFonts w:ascii="Times New Roman" w:hAnsi="Times New Roman" w:cs="Times New Roman"/>
          <w:sz w:val="24"/>
          <w:szCs w:val="24"/>
          <w:highlight w:val="yellow"/>
        </w:rPr>
        <w:t xml:space="preserve"> </w:t>
      </w:r>
      <w:r w:rsidR="00D97A01" w:rsidRPr="0016429B">
        <w:rPr>
          <w:rFonts w:ascii="Times New Roman" w:hAnsi="Times New Roman" w:cs="Times New Roman"/>
          <w:sz w:val="24"/>
          <w:szCs w:val="24"/>
          <w:highlight w:val="yellow"/>
        </w:rPr>
        <w:t xml:space="preserve">dekar </w:t>
      </w:r>
      <w:r w:rsidR="00A6577C" w:rsidRPr="0016429B">
        <w:rPr>
          <w:rFonts w:ascii="Times New Roman" w:hAnsi="Times New Roman" w:cs="Times New Roman"/>
          <w:sz w:val="24"/>
          <w:szCs w:val="24"/>
          <w:highlight w:val="yellow"/>
        </w:rPr>
        <w:t>yatırım yapılabilecek araziye sahip</w:t>
      </w:r>
      <w:r w:rsidR="00D97A01" w:rsidRPr="0016429B">
        <w:rPr>
          <w:rFonts w:ascii="Times New Roman" w:hAnsi="Times New Roman" w:cs="Times New Roman"/>
          <w:sz w:val="24"/>
          <w:szCs w:val="24"/>
          <w:highlight w:val="yellow"/>
        </w:rPr>
        <w:t xml:space="preserve"> </w:t>
      </w:r>
      <w:r w:rsidR="00C141E9" w:rsidRPr="0016429B">
        <w:rPr>
          <w:rFonts w:ascii="Times New Roman" w:hAnsi="Times New Roman" w:cs="Times New Roman"/>
          <w:sz w:val="24"/>
          <w:szCs w:val="24"/>
          <w:highlight w:val="yellow"/>
        </w:rPr>
        <w:t xml:space="preserve">(kendi arazisi, hisseli veya kiralık) </w:t>
      </w:r>
      <w:r w:rsidR="00E06F00" w:rsidRPr="0016429B">
        <w:rPr>
          <w:rFonts w:ascii="Times New Roman" w:hAnsi="Times New Roman" w:cs="Times New Roman"/>
          <w:sz w:val="24"/>
          <w:szCs w:val="24"/>
          <w:highlight w:val="yellow"/>
        </w:rPr>
        <w:t>olmalıdır.</w:t>
      </w:r>
    </w:p>
    <w:p w14:paraId="229A3767" w14:textId="12795B42" w:rsidR="00494341" w:rsidRPr="00494341" w:rsidRDefault="00494341" w:rsidP="00494341">
      <w:pPr>
        <w:pStyle w:val="ListeParagraf"/>
        <w:numPr>
          <w:ilvl w:val="0"/>
          <w:numId w:val="8"/>
        </w:numPr>
        <w:spacing w:after="120" w:line="276" w:lineRule="auto"/>
        <w:jc w:val="both"/>
      </w:pPr>
      <w:r w:rsidRPr="00E14D30">
        <w:t>Bağ kurulumunun yapılacağı arazi en az %6 eğime sahip olmalıdır.</w:t>
      </w:r>
    </w:p>
    <w:p w14:paraId="5DEE8E81" w14:textId="77777777" w:rsidR="007325E9"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w:t>
      </w:r>
      <w:r w:rsidR="00FD0772" w:rsidRPr="00423A9B">
        <w:rPr>
          <w:rFonts w:ascii="Times New Roman" w:hAnsi="Times New Roman" w:cs="Times New Roman"/>
          <w:sz w:val="24"/>
          <w:szCs w:val="24"/>
        </w:rPr>
        <w:t>plerinin Bakanlığımızın güncel kayıt si</w:t>
      </w:r>
      <w:r w:rsidRPr="00423A9B">
        <w:rPr>
          <w:rFonts w:ascii="Times New Roman" w:hAnsi="Times New Roman" w:cs="Times New Roman"/>
          <w:sz w:val="24"/>
          <w:szCs w:val="24"/>
        </w:rPr>
        <w:t xml:space="preserve">stemlerinden </w:t>
      </w:r>
      <w:r w:rsidR="00D97A01" w:rsidRPr="00423A9B">
        <w:rPr>
          <w:rFonts w:ascii="Times New Roman" w:hAnsi="Times New Roman" w:cs="Times New Roman"/>
          <w:sz w:val="24"/>
          <w:szCs w:val="24"/>
        </w:rPr>
        <w:t>Ç</w:t>
      </w:r>
      <w:r w:rsidR="0000702D" w:rsidRPr="00423A9B">
        <w:rPr>
          <w:rFonts w:ascii="Times New Roman" w:hAnsi="Times New Roman" w:cs="Times New Roman"/>
          <w:sz w:val="24"/>
          <w:szCs w:val="24"/>
        </w:rPr>
        <w:t>KS sistemine</w:t>
      </w:r>
      <w:r w:rsidRPr="00423A9B">
        <w:rPr>
          <w:rFonts w:ascii="Times New Roman" w:hAnsi="Times New Roman" w:cs="Times New Roman"/>
          <w:sz w:val="24"/>
          <w:szCs w:val="24"/>
        </w:rPr>
        <w:t xml:space="preserve"> kaydı olmalıdır. </w:t>
      </w:r>
    </w:p>
    <w:p w14:paraId="23DDCB00" w14:textId="77777777" w:rsidR="00886F58" w:rsidRPr="00423A9B" w:rsidRDefault="00886F58"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Projenin hedef grubu içerisinde yer alma</w:t>
      </w:r>
      <w:r w:rsidR="00CC3A0A" w:rsidRPr="00423A9B">
        <w:rPr>
          <w:rFonts w:ascii="Times New Roman" w:hAnsi="Times New Roman" w:cs="Times New Roman"/>
          <w:sz w:val="24"/>
          <w:szCs w:val="24"/>
        </w:rPr>
        <w:t>lıdır</w:t>
      </w:r>
      <w:r w:rsidRPr="00423A9B">
        <w:rPr>
          <w:rFonts w:ascii="Times New Roman" w:hAnsi="Times New Roman" w:cs="Times New Roman"/>
          <w:sz w:val="24"/>
          <w:szCs w:val="24"/>
        </w:rPr>
        <w:t>.</w:t>
      </w:r>
    </w:p>
    <w:p w14:paraId="0EC17434" w14:textId="77777777" w:rsidR="00C701C4"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Tüzel kişiler ve çiftçi örgütleri adına başvuru yapılamaz.</w:t>
      </w:r>
    </w:p>
    <w:p w14:paraId="2E93A105" w14:textId="3E654843" w:rsidR="00C701C4" w:rsidRDefault="005F32C1" w:rsidP="00423A9B">
      <w:pPr>
        <w:pStyle w:val="NoSpacing3"/>
        <w:numPr>
          <w:ilvl w:val="0"/>
          <w:numId w:val="8"/>
        </w:numPr>
        <w:spacing w:after="120"/>
        <w:jc w:val="both"/>
        <w:rPr>
          <w:rFonts w:ascii="Times New Roman" w:hAnsi="Times New Roman" w:cs="Times New Roman"/>
          <w:sz w:val="24"/>
          <w:szCs w:val="24"/>
        </w:rPr>
      </w:pPr>
      <w:r w:rsidRPr="00A6577C">
        <w:rPr>
          <w:rFonts w:ascii="Times New Roman" w:hAnsi="Times New Roman" w:cs="Times New Roman"/>
          <w:sz w:val="24"/>
          <w:szCs w:val="24"/>
        </w:rPr>
        <w:t>Gerçek kişi başvurularında yatırımcının kamudan bağımsız olması gerekir. Devlet memurları, kamu işçileri veya devlet üniversitelerinde görevli öğretim elemanları başvuramazlar (muhtarlar hariç) .</w:t>
      </w:r>
    </w:p>
    <w:p w14:paraId="0995CA37" w14:textId="16B22377" w:rsidR="00F66F69" w:rsidRDefault="00C06C52" w:rsidP="00F66F69">
      <w:pPr>
        <w:numPr>
          <w:ilvl w:val="0"/>
          <w:numId w:val="8"/>
        </w:numPr>
        <w:tabs>
          <w:tab w:val="left" w:pos="-3402"/>
        </w:tabs>
        <w:jc w:val="both"/>
      </w:pPr>
      <w:r w:rsidRPr="00303187">
        <w:rPr>
          <w:lang w:eastAsia="en-GB"/>
        </w:rPr>
        <w:t xml:space="preserve">Proje süresi boyunca; demonstrasyonlar konusunda her yatırımcı sadece bir defa </w:t>
      </w:r>
      <w:r w:rsidRPr="00303187">
        <w:t>destek alır. Demonstrasyon desteklerinden faydalananlar bireysel hibe konularına başvuru yapabilir.</w:t>
      </w:r>
    </w:p>
    <w:p w14:paraId="3A05FB7E" w14:textId="6740890C" w:rsidR="00EB64E7" w:rsidRDefault="00EB64E7" w:rsidP="00EC5567">
      <w:pPr>
        <w:tabs>
          <w:tab w:val="left" w:pos="-3402"/>
        </w:tabs>
        <w:ind w:left="360"/>
        <w:jc w:val="both"/>
      </w:pPr>
    </w:p>
    <w:p w14:paraId="70950425" w14:textId="332FFA25" w:rsidR="007A3979" w:rsidRPr="00F66F69" w:rsidRDefault="00C701C4" w:rsidP="00F66F69">
      <w:pPr>
        <w:numPr>
          <w:ilvl w:val="0"/>
          <w:numId w:val="8"/>
        </w:numPr>
        <w:tabs>
          <w:tab w:val="left" w:pos="-3402"/>
        </w:tabs>
        <w:jc w:val="both"/>
      </w:pPr>
      <w:r w:rsidRPr="00F66F69">
        <w:t>Başvuru yapacak</w:t>
      </w:r>
      <w:r w:rsidR="00AC124F" w:rsidRPr="00F66F69">
        <w:t xml:space="preserve"> kadın çiftçiler için Bakanlık kayıt s</w:t>
      </w:r>
      <w:r w:rsidRPr="00F66F69">
        <w:t xml:space="preserve">istemlerinden </w:t>
      </w:r>
      <w:r w:rsidR="003F7515" w:rsidRPr="00F66F69">
        <w:t>Çiftçi Kayıt Sistemine (ÇKS)</w:t>
      </w:r>
      <w:r w:rsidRPr="00F66F69">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160533DD" w14:textId="77777777" w:rsidR="00C701C4" w:rsidRPr="00423A9B" w:rsidRDefault="00C701C4" w:rsidP="00423A9B">
      <w:pPr>
        <w:pStyle w:val="Balk1"/>
        <w:numPr>
          <w:ilvl w:val="0"/>
          <w:numId w:val="1"/>
        </w:numPr>
        <w:tabs>
          <w:tab w:val="num" w:pos="360"/>
          <w:tab w:val="num" w:pos="4755"/>
        </w:tabs>
        <w:spacing w:after="120"/>
        <w:ind w:left="902" w:hanging="902"/>
        <w:rPr>
          <w:b/>
          <w:u w:val="none"/>
        </w:rPr>
      </w:pPr>
      <w:r w:rsidRPr="00423A9B">
        <w:rPr>
          <w:b/>
          <w:u w:val="none"/>
        </w:rPr>
        <w:t>Satın Alma Yöntemi</w:t>
      </w:r>
    </w:p>
    <w:p w14:paraId="3D2EFF89" w14:textId="57DBB6C9" w:rsidR="003A2F3D" w:rsidRDefault="003A2F3D" w:rsidP="003A2F3D">
      <w:pPr>
        <w:pStyle w:val="NoSpacing3"/>
        <w:spacing w:after="120" w:line="276" w:lineRule="auto"/>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Başvuru sonucunda desteklemeye hak kazanan </w:t>
      </w:r>
      <w:r>
        <w:rPr>
          <w:rFonts w:ascii="Times New Roman" w:hAnsi="Times New Roman" w:cs="Times New Roman"/>
          <w:sz w:val="24"/>
          <w:szCs w:val="24"/>
        </w:rPr>
        <w:t>yararlanıcılara proje bedelinin tamamı KDAKP çerçevesinde hibe olarak sağlanacaktır</w:t>
      </w:r>
      <w:r>
        <w:t xml:space="preserve">. </w:t>
      </w:r>
      <w:r w:rsidRPr="00F2759F">
        <w:rPr>
          <w:rFonts w:ascii="Times New Roman" w:hAnsi="Times New Roman" w:cs="Times New Roman"/>
          <w:sz w:val="24"/>
          <w:szCs w:val="24"/>
        </w:rPr>
        <w:t xml:space="preserve">Proje kapsamında; nitelikleri şartnamede tanımlanmış olan Telli Terbiye Sistemli Bağ Demonstrasyonu satın alma işlemleri UNDP tarafından gerçekleştirilecek olup kurulum yüklenici firma tarafından yapılacaktır. </w:t>
      </w:r>
    </w:p>
    <w:p w14:paraId="7840039A" w14:textId="4F0DF506" w:rsidR="006D0CAA" w:rsidRPr="00423A9B" w:rsidRDefault="003A2F3D" w:rsidP="003A2F3D">
      <w:pPr>
        <w:spacing w:after="120"/>
        <w:ind w:firstLine="440"/>
        <w:jc w:val="both"/>
        <w:rPr>
          <w:b/>
        </w:rPr>
      </w:pPr>
      <w:r w:rsidRPr="00423A9B">
        <w:rPr>
          <w:b/>
        </w:rPr>
        <w:t xml:space="preserve"> </w:t>
      </w:r>
      <w:r w:rsidR="006D0CAA" w:rsidRPr="00423A9B">
        <w:rPr>
          <w:b/>
        </w:rPr>
        <w:t>Başvuru dosyasında bulunması gereken belgeler</w:t>
      </w:r>
    </w:p>
    <w:p w14:paraId="4AD710D9" w14:textId="3A0FE869" w:rsidR="00760C6D" w:rsidRDefault="006850BB" w:rsidP="00423A9B">
      <w:pPr>
        <w:pStyle w:val="NoSpacing3"/>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KDAKP Başvuru Formu </w:t>
      </w:r>
      <w:hyperlink r:id="rId8" w:history="1">
        <w:r w:rsidR="00760C6D" w:rsidRPr="00423A9B">
          <w:rPr>
            <w:rStyle w:val="Kpr"/>
            <w:rFonts w:ascii="Times New Roman" w:hAnsi="Times New Roman" w:cs="Times New Roman"/>
            <w:sz w:val="24"/>
            <w:szCs w:val="24"/>
          </w:rPr>
          <w:t>www.mersin.tarimorman.gov.tr</w:t>
        </w:r>
      </w:hyperlink>
      <w:r w:rsidR="00760C6D" w:rsidRPr="00423A9B">
        <w:rPr>
          <w:rFonts w:ascii="Times New Roman" w:hAnsi="Times New Roman" w:cs="Times New Roman"/>
          <w:sz w:val="24"/>
          <w:szCs w:val="24"/>
        </w:rPr>
        <w:t xml:space="preserve"> adresi ile </w:t>
      </w:r>
      <w:r w:rsidR="00635CDA">
        <w:rPr>
          <w:rFonts w:ascii="Times New Roman" w:hAnsi="Times New Roman" w:cs="Times New Roman"/>
          <w:sz w:val="24"/>
          <w:szCs w:val="24"/>
        </w:rPr>
        <w:t xml:space="preserve">Aydıncık, </w:t>
      </w:r>
      <w:r w:rsidR="00C06C52">
        <w:rPr>
          <w:rFonts w:ascii="Times New Roman" w:hAnsi="Times New Roman" w:cs="Times New Roman"/>
          <w:sz w:val="24"/>
          <w:szCs w:val="24"/>
        </w:rPr>
        <w:t xml:space="preserve">Gülnar, Erdemli, Silifke, Tarsus ve </w:t>
      </w:r>
      <w:r w:rsidR="00635CDA">
        <w:rPr>
          <w:rFonts w:ascii="Times New Roman" w:hAnsi="Times New Roman" w:cs="Times New Roman"/>
          <w:sz w:val="24"/>
          <w:szCs w:val="24"/>
        </w:rPr>
        <w:t xml:space="preserve">Çamlıyayla </w:t>
      </w:r>
      <w:r w:rsidR="00760C6D" w:rsidRPr="00423A9B">
        <w:rPr>
          <w:rFonts w:ascii="Times New Roman" w:hAnsi="Times New Roman" w:cs="Times New Roman"/>
          <w:sz w:val="24"/>
          <w:szCs w:val="24"/>
        </w:rPr>
        <w:t>İlçe Mü</w:t>
      </w:r>
      <w:r w:rsidR="005812B0">
        <w:rPr>
          <w:rFonts w:ascii="Times New Roman" w:hAnsi="Times New Roman" w:cs="Times New Roman"/>
          <w:sz w:val="24"/>
          <w:szCs w:val="24"/>
        </w:rPr>
        <w:t>dürlüklerinden temin edilebilir.</w:t>
      </w:r>
    </w:p>
    <w:p w14:paraId="37AE2FDF" w14:textId="051208C1" w:rsidR="005812B0" w:rsidRPr="005812B0" w:rsidRDefault="005812B0" w:rsidP="005812B0">
      <w:pPr>
        <w:pStyle w:val="NoSpacing3"/>
        <w:numPr>
          <w:ilvl w:val="0"/>
          <w:numId w:val="3"/>
        </w:numPr>
        <w:spacing w:after="120"/>
        <w:jc w:val="both"/>
        <w:rPr>
          <w:rFonts w:ascii="Times New Roman" w:hAnsi="Times New Roman" w:cs="Times New Roman"/>
          <w:sz w:val="24"/>
          <w:szCs w:val="24"/>
        </w:rPr>
      </w:pPr>
      <w:r w:rsidRPr="005812B0">
        <w:rPr>
          <w:rFonts w:ascii="Times New Roman" w:hAnsi="Times New Roman" w:cs="Times New Roman"/>
          <w:sz w:val="24"/>
          <w:szCs w:val="24"/>
        </w:rPr>
        <w:t>Tapu ve Kadastro Genel Müdürlüğü sisteminden tapu kaydı (</w:t>
      </w:r>
      <w:hyperlink r:id="rId9" w:history="1">
        <w:r w:rsidRPr="005812B0">
          <w:rPr>
            <w:rFonts w:ascii="Times New Roman" w:hAnsi="Times New Roman" w:cs="Times New Roman"/>
            <w:sz w:val="24"/>
            <w:szCs w:val="24"/>
          </w:rPr>
          <w:t>https://webtapu.tkgm.gov.tr/</w:t>
        </w:r>
      </w:hyperlink>
      <w:r w:rsidRPr="005812B0">
        <w:rPr>
          <w:rFonts w:ascii="Times New Roman" w:hAnsi="Times New Roman" w:cs="Times New Roman"/>
          <w:sz w:val="24"/>
          <w:szCs w:val="24"/>
        </w:rPr>
        <w:t xml:space="preserve">) veya Tapu </w:t>
      </w:r>
      <w:r w:rsidR="0011691A">
        <w:rPr>
          <w:rFonts w:ascii="Times New Roman" w:hAnsi="Times New Roman" w:cs="Times New Roman"/>
          <w:sz w:val="24"/>
          <w:szCs w:val="24"/>
        </w:rPr>
        <w:t xml:space="preserve">ve Kadastro </w:t>
      </w:r>
      <w:r w:rsidRPr="005812B0">
        <w:rPr>
          <w:rFonts w:ascii="Times New Roman" w:hAnsi="Times New Roman" w:cs="Times New Roman"/>
          <w:sz w:val="24"/>
          <w:szCs w:val="24"/>
        </w:rPr>
        <w:t xml:space="preserve">Müdürlüğünden takyidatlı tapu kaydı alınmalıdır. Bakanlığımıza bağlı </w:t>
      </w:r>
      <w:hyperlink r:id="rId10" w:history="1">
        <w:r w:rsidRPr="005812B0">
          <w:rPr>
            <w:rFonts w:ascii="Times New Roman" w:hAnsi="Times New Roman" w:cs="Times New Roman"/>
            <w:sz w:val="24"/>
            <w:szCs w:val="24"/>
          </w:rPr>
          <w:t>https://tbs.tarbil.gov.tr</w:t>
        </w:r>
      </w:hyperlink>
      <w:r w:rsidRPr="005812B0">
        <w:rPr>
          <w:rFonts w:ascii="Times New Roman" w:hAnsi="Times New Roman" w:cs="Times New Roman"/>
          <w:sz w:val="24"/>
          <w:szCs w:val="24"/>
        </w:rPr>
        <w:t xml:space="preserve"> gibi </w:t>
      </w:r>
      <w:r w:rsidR="00C141E9">
        <w:rPr>
          <w:rFonts w:ascii="Times New Roman" w:hAnsi="Times New Roman" w:cs="Times New Roman"/>
          <w:sz w:val="24"/>
          <w:szCs w:val="24"/>
        </w:rPr>
        <w:t>sistemlerde yatırım yerine ait i</w:t>
      </w:r>
      <w:r w:rsidRPr="005812B0">
        <w:rPr>
          <w:rFonts w:ascii="Times New Roman" w:hAnsi="Times New Roman" w:cs="Times New Roman"/>
          <w:sz w:val="24"/>
          <w:szCs w:val="24"/>
        </w:rPr>
        <w:t>crai</w:t>
      </w:r>
      <w:r w:rsidR="00C141E9">
        <w:rPr>
          <w:rFonts w:ascii="Times New Roman" w:hAnsi="Times New Roman" w:cs="Times New Roman"/>
          <w:sz w:val="24"/>
          <w:szCs w:val="24"/>
        </w:rPr>
        <w:t xml:space="preserve"> haciz, ipotek, şerh ve m</w:t>
      </w:r>
      <w:r w:rsidRPr="005812B0">
        <w:rPr>
          <w:rFonts w:ascii="Times New Roman" w:hAnsi="Times New Roman" w:cs="Times New Roman"/>
          <w:sz w:val="24"/>
          <w:szCs w:val="24"/>
        </w:rPr>
        <w:t>ahkemelik durumu gibi hususlar görülemediği için bu sistemlerden alınan tapu kayıtları başvuru esnasında kesinlikle kabul edilmeyecektir.</w:t>
      </w:r>
    </w:p>
    <w:p w14:paraId="306F4C17" w14:textId="50E661B4" w:rsidR="005812B0" w:rsidRPr="005812B0" w:rsidRDefault="005812B0" w:rsidP="005812B0">
      <w:pPr>
        <w:numPr>
          <w:ilvl w:val="0"/>
          <w:numId w:val="3"/>
        </w:numPr>
        <w:spacing w:after="120" w:line="276" w:lineRule="auto"/>
        <w:jc w:val="both"/>
        <w:rPr>
          <w:rFonts w:eastAsia="Calibri"/>
        </w:rPr>
      </w:pPr>
      <w:r w:rsidRPr="005812B0">
        <w:rPr>
          <w:rFonts w:eastAsia="Calibri"/>
        </w:rPr>
        <w:t xml:space="preserve">Arazi verasete iştirak tapulu ise en az 10 (on) yıllık muvafakatname, kiralık ise en az 10 (on) yıllık kira sözleşmesi (Başvuru yaparken muvafakatname veya kira sözleşmesinin noter onaylı hali istenmez. Ancak hibeye hak kazanan yatırımcıların </w:t>
      </w:r>
      <w:r w:rsidR="00C06C52">
        <w:rPr>
          <w:rFonts w:eastAsia="Calibri"/>
        </w:rPr>
        <w:t>Demonstrasyon</w:t>
      </w:r>
      <w:r w:rsidRPr="005812B0">
        <w:rPr>
          <w:rFonts w:eastAsia="Calibri"/>
        </w:rPr>
        <w:t xml:space="preserve"> </w:t>
      </w:r>
      <w:r w:rsidRPr="005812B0">
        <w:rPr>
          <w:rFonts w:eastAsia="Calibri"/>
        </w:rPr>
        <w:lastRenderedPageBreak/>
        <w:t>Sözleşmesi imzalamaya çağrıldıklarında belgelerin noter onaylı suretlerini getirmeleri zorunludur.)</w:t>
      </w:r>
    </w:p>
    <w:p w14:paraId="38C6CC2C" w14:textId="77777777" w:rsidR="005812B0" w:rsidRPr="00733333" w:rsidRDefault="005812B0" w:rsidP="005812B0">
      <w:pPr>
        <w:numPr>
          <w:ilvl w:val="0"/>
          <w:numId w:val="3"/>
        </w:numPr>
        <w:spacing w:after="120" w:line="276" w:lineRule="auto"/>
        <w:jc w:val="both"/>
        <w:rPr>
          <w:rFonts w:eastAsia="Calibri"/>
        </w:rPr>
      </w:pPr>
      <w:r w:rsidRPr="00733333">
        <w:rPr>
          <w:rFonts w:eastAsia="Calibri"/>
        </w:rPr>
        <w:t>Yat</w:t>
      </w:r>
      <w:r>
        <w:rPr>
          <w:rFonts w:eastAsia="Calibri"/>
        </w:rPr>
        <w:t>ırım yeri yatırımcıya ait ise, y</w:t>
      </w:r>
      <w:r w:rsidRPr="00733333">
        <w:rPr>
          <w:rFonts w:eastAsia="Calibri"/>
        </w:rPr>
        <w:t>atırımcı tarafından Bankadan/Tarım Kredi Kooperatifinden alınan kredi nedeniyle yatırım yerinin ipotekli olması halinde, kredi geri ödemelerinin düzenli yapıldığına dair ilgili Bankadan/Tarım Kredi Kooperatifinden alınan belge</w:t>
      </w:r>
    </w:p>
    <w:p w14:paraId="3D938834" w14:textId="3E592A48" w:rsidR="005812B0" w:rsidRPr="005812B0" w:rsidRDefault="005812B0" w:rsidP="005812B0">
      <w:pPr>
        <w:numPr>
          <w:ilvl w:val="0"/>
          <w:numId w:val="3"/>
        </w:numPr>
        <w:spacing w:after="120" w:line="276" w:lineRule="auto"/>
        <w:jc w:val="both"/>
        <w:rPr>
          <w:rFonts w:eastAsia="Calibri"/>
        </w:rPr>
      </w:pPr>
      <w:r w:rsidRPr="00733333">
        <w:rPr>
          <w:rFonts w:eastAsia="Calibri"/>
        </w:rPr>
        <w:t>ÇKS kaydı bulunan uygulama yapılacak arazide, sistemin nereye kurulacağı ve çevre uzunluk bilgileri belirtilen basit bir kroki ve arazinin sınır</w:t>
      </w:r>
      <w:r w:rsidR="0011691A">
        <w:rPr>
          <w:rFonts w:eastAsia="Calibri"/>
        </w:rPr>
        <w:t>larının göründüğü uydu görüntü çıktısı</w:t>
      </w:r>
    </w:p>
    <w:p w14:paraId="5FDD1306" w14:textId="77777777" w:rsidR="006D0CAA" w:rsidRPr="00423A9B" w:rsidRDefault="00CB4C19" w:rsidP="00423A9B">
      <w:pPr>
        <w:pStyle w:val="NoSpacing3"/>
        <w:numPr>
          <w:ilvl w:val="0"/>
          <w:numId w:val="3"/>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 xml:space="preserve">Bakanlığımız sistemlerinden </w:t>
      </w:r>
      <w:r w:rsidR="003F7515" w:rsidRPr="00423A9B">
        <w:rPr>
          <w:rFonts w:ascii="Times New Roman" w:eastAsia="Cambria" w:hAnsi="Times New Roman" w:cs="Times New Roman"/>
          <w:sz w:val="24"/>
          <w:szCs w:val="24"/>
        </w:rPr>
        <w:t xml:space="preserve">güncel </w:t>
      </w:r>
      <w:r w:rsidR="00875E13" w:rsidRPr="00423A9B">
        <w:rPr>
          <w:rFonts w:ascii="Times New Roman" w:eastAsia="Cambria" w:hAnsi="Times New Roman" w:cs="Times New Roman"/>
          <w:sz w:val="24"/>
          <w:szCs w:val="24"/>
        </w:rPr>
        <w:t>Ç</w:t>
      </w:r>
      <w:r w:rsidR="0084582A" w:rsidRPr="00423A9B">
        <w:rPr>
          <w:rFonts w:ascii="Times New Roman" w:eastAsia="Cambria" w:hAnsi="Times New Roman" w:cs="Times New Roman"/>
          <w:sz w:val="24"/>
          <w:szCs w:val="24"/>
        </w:rPr>
        <w:t>KS sistemine</w:t>
      </w:r>
      <w:r w:rsidRPr="00423A9B">
        <w:rPr>
          <w:rFonts w:ascii="Times New Roman" w:eastAsia="Cambria" w:hAnsi="Times New Roman" w:cs="Times New Roman"/>
          <w:sz w:val="24"/>
          <w:szCs w:val="24"/>
        </w:rPr>
        <w:t xml:space="preserve"> kayıtlı olduğuna dair belge.</w:t>
      </w:r>
    </w:p>
    <w:p w14:paraId="3F2FA8BE" w14:textId="77777777" w:rsidR="00393F55" w:rsidRPr="00423A9B" w:rsidRDefault="00393F55" w:rsidP="00423A9B">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Nüfus Kayıt Örneği</w:t>
      </w:r>
    </w:p>
    <w:p w14:paraId="22695984" w14:textId="77777777" w:rsidR="00393F55" w:rsidRPr="00423A9B" w:rsidRDefault="00393F55" w:rsidP="00423A9B">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SGK Hizmet Döküm Raporu</w:t>
      </w:r>
    </w:p>
    <w:p w14:paraId="56020644" w14:textId="31CFCD8A" w:rsidR="00AE24E0" w:rsidRPr="00423A9B" w:rsidRDefault="00393F55" w:rsidP="00423A9B">
      <w:pPr>
        <w:pStyle w:val="NoSpacing2"/>
        <w:numPr>
          <w:ilvl w:val="0"/>
          <w:numId w:val="6"/>
        </w:numPr>
        <w:spacing w:after="120"/>
        <w:jc w:val="both"/>
        <w:rPr>
          <w:sz w:val="24"/>
          <w:szCs w:val="24"/>
        </w:rPr>
      </w:pPr>
      <w:r w:rsidRPr="00423A9B">
        <w:rPr>
          <w:rFonts w:eastAsiaTheme="minorHAnsi"/>
          <w:sz w:val="24"/>
          <w:szCs w:val="24"/>
          <w:lang w:eastAsia="en-US"/>
        </w:rPr>
        <w:t xml:space="preserve">Başvuru sahibinin e-Devlet sisteminden alacağı son 6 aydır asıl ikamet </w:t>
      </w:r>
      <w:r w:rsidR="00137198" w:rsidRPr="00423A9B">
        <w:rPr>
          <w:rFonts w:eastAsiaTheme="minorHAnsi"/>
          <w:sz w:val="24"/>
          <w:szCs w:val="24"/>
          <w:lang w:eastAsia="en-US"/>
        </w:rPr>
        <w:t>yerinin proje b</w:t>
      </w:r>
      <w:r w:rsidRPr="00423A9B">
        <w:rPr>
          <w:rFonts w:eastAsiaTheme="minorHAnsi"/>
          <w:sz w:val="24"/>
          <w:szCs w:val="24"/>
          <w:lang w:eastAsia="en-US"/>
        </w:rPr>
        <w:t>ölgesinde olduğunu gösterir belge</w:t>
      </w:r>
      <w:r w:rsidR="00C141E9">
        <w:rPr>
          <w:rFonts w:eastAsiaTheme="minorHAnsi"/>
          <w:sz w:val="24"/>
          <w:szCs w:val="24"/>
          <w:lang w:eastAsia="en-US"/>
        </w:rPr>
        <w:t xml:space="preserve"> (tarihçeli yerleşim yeri bilgileri raporu)</w:t>
      </w:r>
      <w:r w:rsidRPr="00423A9B">
        <w:rPr>
          <w:rFonts w:eastAsiaTheme="minorHAnsi"/>
          <w:sz w:val="24"/>
          <w:szCs w:val="24"/>
          <w:lang w:eastAsia="en-US"/>
        </w:rPr>
        <w:t>.</w:t>
      </w:r>
    </w:p>
    <w:p w14:paraId="26B743A2" w14:textId="299D369F"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Başvuru sahibi hibe konusuyla ilgili </w:t>
      </w:r>
      <w:r w:rsidR="00C06C52">
        <w:rPr>
          <w:rFonts w:ascii="Times New Roman" w:hAnsi="Times New Roman" w:cs="Times New Roman"/>
          <w:sz w:val="24"/>
          <w:szCs w:val="24"/>
        </w:rPr>
        <w:t xml:space="preserve">(bağcılık) </w:t>
      </w:r>
      <w:r w:rsidRPr="00423A9B">
        <w:rPr>
          <w:rFonts w:ascii="Times New Roman" w:hAnsi="Times New Roman" w:cs="Times New Roman"/>
          <w:sz w:val="24"/>
          <w:szCs w:val="24"/>
        </w:rPr>
        <w:t>bir eğitime katılmış ise, sertifika veya katılım belgesi</w:t>
      </w:r>
    </w:p>
    <w:p w14:paraId="429D4C53" w14:textId="4E6E38E6" w:rsidR="006D0CAA" w:rsidRPr="00423A9B" w:rsidRDefault="00C06C52" w:rsidP="00423A9B">
      <w:pPr>
        <w:pStyle w:val="NoSpacing3"/>
        <w:numPr>
          <w:ilvl w:val="0"/>
          <w:numId w:val="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w:t>
      </w:r>
      <w:r w:rsidR="003D308C" w:rsidRPr="00423A9B">
        <w:rPr>
          <w:rFonts w:ascii="Times New Roman" w:hAnsi="Times New Roman" w:cs="Times New Roman"/>
          <w:sz w:val="24"/>
          <w:szCs w:val="24"/>
        </w:rPr>
        <w:t xml:space="preserve">ve </w:t>
      </w:r>
      <w:r>
        <w:rPr>
          <w:rFonts w:ascii="Times New Roman" w:hAnsi="Times New Roman" w:cs="Times New Roman"/>
          <w:sz w:val="24"/>
          <w:szCs w:val="24"/>
        </w:rPr>
        <w:t>İdari</w:t>
      </w:r>
      <w:r w:rsidR="003D308C" w:rsidRPr="00423A9B">
        <w:rPr>
          <w:rFonts w:ascii="Times New Roman" w:hAnsi="Times New Roman" w:cs="Times New Roman"/>
          <w:sz w:val="24"/>
          <w:szCs w:val="24"/>
        </w:rPr>
        <w:t xml:space="preserve"> </w:t>
      </w:r>
      <w:r w:rsidR="006D0CAA" w:rsidRPr="00423A9B">
        <w:rPr>
          <w:rFonts w:ascii="Times New Roman" w:hAnsi="Times New Roman" w:cs="Times New Roman"/>
          <w:sz w:val="24"/>
          <w:szCs w:val="24"/>
        </w:rPr>
        <w:t>Şartname</w:t>
      </w:r>
    </w:p>
    <w:p w14:paraId="571A0FD7" w14:textId="600734AF" w:rsidR="00AF594E" w:rsidRPr="00423A9B" w:rsidRDefault="00AF594E"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Taahhütname</w:t>
      </w:r>
      <w:r w:rsidR="00BA0BE9">
        <w:rPr>
          <w:rFonts w:ascii="Times New Roman" w:hAnsi="Times New Roman" w:cs="Times New Roman"/>
          <w:sz w:val="24"/>
          <w:szCs w:val="24"/>
        </w:rPr>
        <w:t>-</w:t>
      </w:r>
      <w:r w:rsidRPr="00423A9B">
        <w:rPr>
          <w:rFonts w:ascii="Times New Roman" w:hAnsi="Times New Roman" w:cs="Times New Roman"/>
          <w:sz w:val="24"/>
          <w:szCs w:val="24"/>
        </w:rPr>
        <w:t xml:space="preserve"> </w:t>
      </w:r>
      <w:r w:rsidR="00C06C52">
        <w:rPr>
          <w:rFonts w:ascii="Times New Roman" w:hAnsi="Times New Roman" w:cs="Times New Roman"/>
          <w:sz w:val="24"/>
          <w:szCs w:val="24"/>
        </w:rPr>
        <w:t>1</w:t>
      </w:r>
      <w:r w:rsidR="00402880">
        <w:rPr>
          <w:rFonts w:ascii="Times New Roman" w:hAnsi="Times New Roman" w:cs="Times New Roman"/>
          <w:sz w:val="24"/>
          <w:szCs w:val="24"/>
        </w:rPr>
        <w:t>(Kamu)</w:t>
      </w:r>
    </w:p>
    <w:p w14:paraId="1DDE94AF"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Sahiplerinin Dikkat Etmesi Gereken Hususlar</w:t>
      </w:r>
    </w:p>
    <w:p w14:paraId="7EFAAE6D"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Başvurular, ilan edilen başvuru bitiş tarihinden önce yapılmış olmalıdır. Bu tarihten sonra yapılan başvurular kabul edilmeyecektir.</w:t>
      </w:r>
    </w:p>
    <w:p w14:paraId="720275EB"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 xml:space="preserve">Başvurular şahsen yapılmalıdır. İnternet veya posta yoluyla yapılacak başvurular kabul edilmeyecektir. </w:t>
      </w:r>
    </w:p>
    <w:p w14:paraId="6372AEFB" w14:textId="77777777" w:rsidR="00561F30" w:rsidRPr="00423A9B" w:rsidRDefault="00122B83" w:rsidP="00423A9B">
      <w:pPr>
        <w:numPr>
          <w:ilvl w:val="0"/>
          <w:numId w:val="2"/>
        </w:numPr>
        <w:spacing w:after="120"/>
        <w:jc w:val="both"/>
      </w:pPr>
      <w:r w:rsidRPr="00423A9B">
        <w:rPr>
          <w:rFonts w:eastAsiaTheme="minorHAnsi"/>
          <w:lang w:eastAsia="en-US"/>
        </w:rPr>
        <w:t xml:space="preserve">Başvuru dosyaları </w:t>
      </w:r>
      <w:r w:rsidR="00561F30" w:rsidRPr="00423A9B">
        <w:rPr>
          <w:rFonts w:eastAsiaTheme="minorHAnsi"/>
          <w:lang w:eastAsia="en-US"/>
        </w:rPr>
        <w:t>2</w:t>
      </w:r>
      <w:r w:rsidRPr="00423A9B">
        <w:rPr>
          <w:rFonts w:eastAsiaTheme="minorHAnsi"/>
          <w:lang w:eastAsia="en-US"/>
        </w:rPr>
        <w:t xml:space="preserve"> (</w:t>
      </w:r>
      <w:r w:rsidR="00561F30" w:rsidRPr="00423A9B">
        <w:rPr>
          <w:rFonts w:eastAsiaTheme="minorHAnsi"/>
          <w:lang w:eastAsia="en-US"/>
        </w:rPr>
        <w:t>iki</w:t>
      </w:r>
      <w:r w:rsidRPr="00423A9B">
        <w:rPr>
          <w:rFonts w:eastAsiaTheme="minorHAnsi"/>
          <w:lang w:eastAsia="en-US"/>
        </w:rPr>
        <w:t xml:space="preserve">) takım olarak hazırlanacaktır. </w:t>
      </w:r>
      <w:r w:rsidR="002E6AFE" w:rsidRPr="00423A9B">
        <w:rPr>
          <w:rFonts w:eastAsiaTheme="minorHAnsi"/>
          <w:lang w:eastAsia="en-US"/>
        </w:rPr>
        <w:t>1 (b</w:t>
      </w:r>
      <w:r w:rsidRPr="00423A9B">
        <w:rPr>
          <w:rFonts w:eastAsiaTheme="minorHAnsi"/>
          <w:lang w:eastAsia="en-US"/>
        </w:rPr>
        <w:t>ir</w:t>
      </w:r>
      <w:r w:rsidR="002E6AFE" w:rsidRPr="00423A9B">
        <w:rPr>
          <w:rFonts w:eastAsiaTheme="minorHAnsi"/>
          <w:lang w:eastAsia="en-US"/>
        </w:rPr>
        <w:t>)</w:t>
      </w:r>
      <w:r w:rsidRPr="00423A9B">
        <w:rPr>
          <w:rFonts w:eastAsiaTheme="minorHAnsi"/>
          <w:lang w:eastAsia="en-US"/>
        </w:rPr>
        <w:t xml:space="preserve"> takımı </w:t>
      </w:r>
      <w:r w:rsidR="00875E13" w:rsidRPr="00423A9B">
        <w:rPr>
          <w:rFonts w:eastAsiaTheme="minorHAnsi"/>
          <w:lang w:eastAsia="en-US"/>
        </w:rPr>
        <w:t>İPYB’</w:t>
      </w:r>
      <w:r w:rsidR="005E7A27" w:rsidRPr="00423A9B">
        <w:rPr>
          <w:rFonts w:eastAsiaTheme="minorHAnsi"/>
          <w:lang w:eastAsia="en-US"/>
        </w:rPr>
        <w:t xml:space="preserve">ye gönderilecek, </w:t>
      </w:r>
      <w:r w:rsidRPr="00423A9B">
        <w:rPr>
          <w:rFonts w:eastAsiaTheme="minorHAnsi"/>
          <w:lang w:eastAsia="en-US"/>
        </w:rPr>
        <w:t>1 (bir) takımı Çiftçi Destek Ekiplerince muhafaza edilecek</w:t>
      </w:r>
      <w:r w:rsidR="005E7A27" w:rsidRPr="00423A9B">
        <w:rPr>
          <w:rFonts w:eastAsiaTheme="minorHAnsi"/>
          <w:lang w:eastAsia="en-US"/>
        </w:rPr>
        <w:t xml:space="preserve">tir. </w:t>
      </w:r>
      <w:r w:rsidRPr="00423A9B">
        <w:rPr>
          <w:rFonts w:eastAsiaTheme="minorHAnsi"/>
          <w:lang w:eastAsia="en-US"/>
        </w:rPr>
        <w:t xml:space="preserve"> </w:t>
      </w:r>
    </w:p>
    <w:p w14:paraId="5000C4AE" w14:textId="2D16F8A0" w:rsidR="003F3B53"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Başvuru formunda ve eklerindeki bilgilerden başvuru sahibi sorumludur. Başvuru yapan </w:t>
      </w:r>
      <w:r w:rsidR="00FF095A">
        <w:rPr>
          <w:rFonts w:ascii="Times New Roman" w:hAnsi="Times New Roman" w:cs="Times New Roman"/>
          <w:sz w:val="24"/>
          <w:szCs w:val="24"/>
        </w:rPr>
        <w:t>yararlanıcı</w:t>
      </w:r>
      <w:r w:rsidRPr="00423A9B">
        <w:rPr>
          <w:rFonts w:ascii="Times New Roman" w:hAnsi="Times New Roman" w:cs="Times New Roman"/>
          <w:sz w:val="24"/>
          <w:szCs w:val="24"/>
        </w:rPr>
        <w:t xml:space="preserve"> hibeye hak kazansa dahi başvuru dosyasında bulunan belge veya bilgilerin gerçeğe aykırı olduğu tespit edilmesi halinde başvurusu geçersiz sayılır.</w:t>
      </w:r>
    </w:p>
    <w:p w14:paraId="654CE7EA" w14:textId="38FB7F23" w:rsidR="00EC5567" w:rsidRDefault="00EC5567" w:rsidP="00EC5567">
      <w:pPr>
        <w:numPr>
          <w:ilvl w:val="0"/>
          <w:numId w:val="2"/>
        </w:numPr>
        <w:tabs>
          <w:tab w:val="left" w:pos="-3402"/>
        </w:tabs>
        <w:jc w:val="both"/>
      </w:pPr>
      <w:r>
        <w:t xml:space="preserve">Aynı hibe çağrı döneminde aynı hanede yaşayanlar farklı konular olsa dahi ayrı başvuru yapamaz, tespiti halinde başvuruların tamamı iptal edilir. </w:t>
      </w:r>
    </w:p>
    <w:p w14:paraId="234924ED" w14:textId="77777777" w:rsidR="00FD7019" w:rsidRPr="00EC5567" w:rsidRDefault="00FD7019" w:rsidP="00FD7019">
      <w:pPr>
        <w:tabs>
          <w:tab w:val="left" w:pos="-3402"/>
        </w:tabs>
        <w:ind w:left="794"/>
        <w:jc w:val="both"/>
      </w:pPr>
    </w:p>
    <w:p w14:paraId="59A4A7AC"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icralı, hacizli, şerhli ve mahkemelik olanlar hiçbir şekilde hibe desteğinden faydalanamazlar. Çiftçi Destek Ekipleri bu şekilde olan başvuruları kesinlikle kabul etmeyecektir.</w:t>
      </w:r>
    </w:p>
    <w:p w14:paraId="1CC16567" w14:textId="4A4EC740"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Yatırım yeri kiralık ve arazi üzerinde ipotek varsa başvuru reddedilir.</w:t>
      </w:r>
    </w:p>
    <w:p w14:paraId="425BD3D2" w14:textId="77777777" w:rsidR="00693D74" w:rsidRPr="00693D74" w:rsidRDefault="00693D74" w:rsidP="00693D74">
      <w:pPr>
        <w:pStyle w:val="NoSpacing3"/>
        <w:numPr>
          <w:ilvl w:val="0"/>
          <w:numId w:val="2"/>
        </w:numPr>
        <w:spacing w:after="120"/>
        <w:jc w:val="both"/>
        <w:rPr>
          <w:rFonts w:ascii="Times New Roman" w:hAnsi="Times New Roman" w:cs="Times New Roman"/>
          <w:sz w:val="24"/>
          <w:szCs w:val="24"/>
        </w:rPr>
      </w:pPr>
      <w:r w:rsidRPr="00693D74">
        <w:rPr>
          <w:rFonts w:ascii="Times New Roman" w:hAnsi="Times New Roman" w:cs="Times New Roman"/>
          <w:sz w:val="24"/>
          <w:szCs w:val="24"/>
        </w:rPr>
        <w:t xml:space="preserve">Yatırım yeri yatırımcıya ait ise, </w:t>
      </w:r>
      <w:r>
        <w:rPr>
          <w:rFonts w:ascii="Times New Roman" w:hAnsi="Times New Roman" w:cs="Times New Roman"/>
          <w:sz w:val="24"/>
          <w:szCs w:val="24"/>
        </w:rPr>
        <w:t>y</w:t>
      </w:r>
      <w:r w:rsidRPr="00693D74">
        <w:rPr>
          <w:rFonts w:ascii="Times New Roman" w:hAnsi="Times New Roman" w:cs="Times New Roman"/>
          <w:sz w:val="24"/>
          <w:szCs w:val="24"/>
        </w:rPr>
        <w:t xml:space="preserve">atırımcı tarafından Bankalardan/Tarım Kredi Kooperatifinden alınan kredi nedeniyle yatırım yerinin ipotekli olması halinde, kredi geri </w:t>
      </w:r>
      <w:r w:rsidRPr="00693D74">
        <w:rPr>
          <w:rFonts w:ascii="Times New Roman" w:hAnsi="Times New Roman" w:cs="Times New Roman"/>
          <w:sz w:val="24"/>
          <w:szCs w:val="24"/>
        </w:rPr>
        <w:lastRenderedPageBreak/>
        <w:t>ödemelerinin düzenli yapıldığına dair ilgili Bankadan/Tarım Kredi Kooperatifinden alınan belge başvuru dosyasına mutlaka eklenmelidir. Aksi halde başvuru reddedilir.</w:t>
      </w:r>
    </w:p>
    <w:p w14:paraId="57D9E9FE"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Yararlanıcı ve yüklenici bu hibe desteklemesi ödenmesine engel yasal bir durumda olmamalıdır. Aşağıda belirtilen durumdak</w:t>
      </w:r>
      <w:r w:rsidR="00D57907" w:rsidRPr="00423A9B">
        <w:rPr>
          <w:rFonts w:eastAsiaTheme="minorHAnsi"/>
          <w:lang w:eastAsia="en-US"/>
        </w:rPr>
        <w:t>i yararlanıcı ve yükleniciler hibe d</w:t>
      </w:r>
      <w:r w:rsidRPr="00423A9B">
        <w:rPr>
          <w:rFonts w:eastAsiaTheme="minorHAnsi"/>
          <w:lang w:eastAsia="en-US"/>
        </w:rPr>
        <w:t>esteğinden yararlandırılmazlar:</w:t>
      </w:r>
    </w:p>
    <w:p w14:paraId="5DF292C8" w14:textId="77777777" w:rsidR="00122B83" w:rsidRPr="000064F3" w:rsidRDefault="00122B83"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İflas etmiş veya tasfiye </w:t>
      </w:r>
      <w:r w:rsidR="007F67D2" w:rsidRPr="000064F3">
        <w:rPr>
          <w:color w:val="000000" w:themeColor="text1"/>
        </w:rPr>
        <w:t>edilmiş olmak, faaliyetlerinin mahkemelerce yürütülmesi,</w:t>
      </w:r>
      <w:r w:rsidRPr="000064F3">
        <w:rPr>
          <w:color w:val="000000" w:themeColor="text1"/>
        </w:rPr>
        <w:t xml:space="preserve"> </w:t>
      </w:r>
      <w:r w:rsidR="007F67D2" w:rsidRPr="000064F3">
        <w:rPr>
          <w:color w:val="000000" w:themeColor="text1"/>
        </w:rPr>
        <w:t xml:space="preserve">alacaklılarla anlaşmalar imzalamak, </w:t>
      </w:r>
      <w:r w:rsidRPr="000064F3">
        <w:rPr>
          <w:color w:val="000000" w:themeColor="text1"/>
        </w:rPr>
        <w:t xml:space="preserve"> </w:t>
      </w:r>
      <w:r w:rsidR="007F67D2" w:rsidRPr="000064F3">
        <w:rPr>
          <w:color w:val="000000" w:themeColor="text1"/>
        </w:rPr>
        <w:t>operasyonel faaliyetlerini askıya almak, bu konularla ilgili işlemlere tabi olmak ya</w:t>
      </w:r>
      <w:r w:rsidR="006C4E9E" w:rsidRPr="000064F3">
        <w:rPr>
          <w:color w:val="000000" w:themeColor="text1"/>
        </w:rPr>
        <w:t xml:space="preserve"> </w:t>
      </w:r>
      <w:r w:rsidR="007F67D2" w:rsidRPr="000064F3">
        <w:rPr>
          <w:color w:val="000000" w:themeColor="text1"/>
        </w:rPr>
        <w:t>da ulusal yasalar veya düzenlemeler uyarınca benzer bir koşulda olmak,</w:t>
      </w:r>
    </w:p>
    <w:p w14:paraId="3DF5F6DF" w14:textId="77777777" w:rsidR="00122B83" w:rsidRPr="000064F3" w:rsidRDefault="007F67D2"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Kendi</w:t>
      </w:r>
      <w:r w:rsidR="000A04FE" w:rsidRPr="000064F3">
        <w:rPr>
          <w:color w:val="000000" w:themeColor="text1"/>
        </w:rPr>
        <w:t xml:space="preserve"> </w:t>
      </w:r>
      <w:r w:rsidRPr="000064F3">
        <w:rPr>
          <w:color w:val="000000" w:themeColor="text1"/>
        </w:rPr>
        <w:t>işleriyle ilgili temyiz edilemeyen suçlardan dolayı cezalandırılmış olmak,</w:t>
      </w:r>
    </w:p>
    <w:p w14:paraId="200C984A" w14:textId="77777777" w:rsidR="007F67D2" w:rsidRPr="000064F3" w:rsidRDefault="000A04FE"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 m</w:t>
      </w:r>
      <w:r w:rsidR="007F67D2" w:rsidRPr="000064F3">
        <w:rPr>
          <w:color w:val="000000" w:themeColor="text1"/>
        </w:rPr>
        <w:t>akamı tarafından teyit edilebilen herhangi bir yolla ispatlanan, işle ilgili ağır istismardan mahkûm olmak,</w:t>
      </w:r>
    </w:p>
    <w:p w14:paraId="1E3B091B" w14:textId="77777777" w:rsidR="00122B83"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 xml:space="preserve">Türkiye’de yasal hükümler kapsamında sosyal güvenlik katkı paylarının veya vergi ödemelerinin ödenmesine ilişkin yükümlülükleri yerine getirmemek, </w:t>
      </w:r>
    </w:p>
    <w:p w14:paraId="59D90974" w14:textId="77777777" w:rsidR="00227E8C" w:rsidRPr="000064F3" w:rsidRDefault="00227E8C" w:rsidP="00423A9B">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Dolandırıcılık, yolsuzluk, suç örgütü kurma veya başka bir yasadışı faaliyete katılarak temyiz edilemeyen mahkeme kararına konu olmak,</w:t>
      </w:r>
    </w:p>
    <w:p w14:paraId="0BA8E7E7" w14:textId="45FC40EF" w:rsidR="00745C1D" w:rsidRPr="00FD7019" w:rsidRDefault="00227E8C" w:rsidP="00FD7019">
      <w:pPr>
        <w:numPr>
          <w:ilvl w:val="0"/>
          <w:numId w:val="7"/>
        </w:numPr>
        <w:tabs>
          <w:tab w:val="clear" w:pos="794"/>
          <w:tab w:val="num" w:pos="1134"/>
        </w:tabs>
        <w:autoSpaceDE w:val="0"/>
        <w:autoSpaceDN w:val="0"/>
        <w:adjustRightInd w:val="0"/>
        <w:spacing w:after="120"/>
        <w:ind w:left="1134" w:hanging="283"/>
        <w:jc w:val="both"/>
        <w:rPr>
          <w:color w:val="000000" w:themeColor="text1"/>
        </w:rPr>
      </w:pPr>
      <w:r w:rsidRPr="000064F3">
        <w:rPr>
          <w:color w:val="000000" w:themeColor="text1"/>
        </w:rPr>
        <w:t>Sözleşme/</w:t>
      </w:r>
      <w:r w:rsidR="00122B83" w:rsidRPr="000064F3">
        <w:rPr>
          <w:color w:val="000000" w:themeColor="text1"/>
        </w:rPr>
        <w:t xml:space="preserve">ihale prosedürüne ilişkin </w:t>
      </w:r>
      <w:r w:rsidRPr="000064F3">
        <w:rPr>
          <w:color w:val="000000" w:themeColor="text1"/>
        </w:rPr>
        <w:t xml:space="preserve">sözleşmeden doğan </w:t>
      </w:r>
      <w:r w:rsidR="00122B83" w:rsidRPr="000064F3">
        <w:rPr>
          <w:color w:val="000000" w:themeColor="text1"/>
        </w:rPr>
        <w:t>yükümlülükler</w:t>
      </w:r>
      <w:r w:rsidRPr="000064F3">
        <w:rPr>
          <w:color w:val="000000" w:themeColor="text1"/>
        </w:rPr>
        <w:t>inin c</w:t>
      </w:r>
      <w:r w:rsidR="00122B83" w:rsidRPr="000064F3">
        <w:rPr>
          <w:color w:val="000000" w:themeColor="text1"/>
        </w:rPr>
        <w:t>iddi şekilde ihlal e</w:t>
      </w:r>
      <w:r w:rsidRPr="000064F3">
        <w:rPr>
          <w:color w:val="000000" w:themeColor="text1"/>
        </w:rPr>
        <w:t>dildiği</w:t>
      </w:r>
      <w:r w:rsidR="006C4E9E" w:rsidRPr="000064F3">
        <w:rPr>
          <w:color w:val="000000" w:themeColor="text1"/>
        </w:rPr>
        <w:t>nin ilan edildiği</w:t>
      </w:r>
      <w:r w:rsidRPr="000064F3">
        <w:rPr>
          <w:color w:val="000000" w:themeColor="text1"/>
        </w:rPr>
        <w:t xml:space="preserve"> bir durumda olmak.</w:t>
      </w:r>
    </w:p>
    <w:p w14:paraId="7A7FF72A" w14:textId="77777777" w:rsidR="00122B83" w:rsidRPr="00423A9B" w:rsidRDefault="00423A9B" w:rsidP="00423A9B">
      <w:pPr>
        <w:keepNext/>
        <w:spacing w:after="120"/>
        <w:ind w:left="360"/>
        <w:jc w:val="both"/>
        <w:outlineLvl w:val="0"/>
        <w:rPr>
          <w:b/>
        </w:rPr>
      </w:pPr>
      <w:r w:rsidRPr="00423A9B">
        <w:rPr>
          <w:b/>
        </w:rPr>
        <w:t>J</w:t>
      </w:r>
      <w:r w:rsidR="005D5122" w:rsidRPr="00423A9B">
        <w:rPr>
          <w:b/>
        </w:rPr>
        <w:t xml:space="preserve">. </w:t>
      </w:r>
      <w:r w:rsidR="00122B83" w:rsidRPr="00423A9B">
        <w:rPr>
          <w:b/>
        </w:rPr>
        <w:t>Süreç</w:t>
      </w:r>
    </w:p>
    <w:p w14:paraId="1A39F993" w14:textId="77777777" w:rsidR="00964F4F" w:rsidRPr="00423A9B" w:rsidRDefault="005501E2" w:rsidP="00423A9B">
      <w:pPr>
        <w:numPr>
          <w:ilvl w:val="0"/>
          <w:numId w:val="5"/>
        </w:numPr>
        <w:tabs>
          <w:tab w:val="clear" w:pos="1002"/>
          <w:tab w:val="num" w:pos="794"/>
          <w:tab w:val="num" w:pos="851"/>
        </w:tabs>
        <w:spacing w:after="120"/>
        <w:ind w:left="851"/>
        <w:jc w:val="both"/>
        <w:rPr>
          <w:rFonts w:eastAsiaTheme="minorHAnsi"/>
          <w:lang w:eastAsia="en-US"/>
        </w:rPr>
      </w:pPr>
      <w:r w:rsidRPr="00423A9B">
        <w:rPr>
          <w:rFonts w:eastAsiaTheme="minorHAnsi"/>
          <w:lang w:eastAsia="en-US"/>
        </w:rPr>
        <w:t xml:space="preserve">Başvuru sahipleri başvurularını ikamet ettikleri mahallenin bağlı olduğu </w:t>
      </w:r>
      <w:r w:rsidR="004617B0" w:rsidRPr="00423A9B">
        <w:rPr>
          <w:rFonts w:eastAsiaTheme="minorHAnsi"/>
          <w:lang w:eastAsia="en-US"/>
        </w:rPr>
        <w:t>Ekonomik Kalkınma Kümesinin içerisindeki</w:t>
      </w:r>
      <w:r w:rsidRPr="00423A9B">
        <w:rPr>
          <w:rFonts w:eastAsiaTheme="minorHAnsi"/>
          <w:lang w:eastAsia="en-US"/>
        </w:rPr>
        <w:t xml:space="preserve"> İlçe Tarım ve Orman Müdürlü</w:t>
      </w:r>
      <w:r w:rsidR="004617B0" w:rsidRPr="00423A9B">
        <w:rPr>
          <w:rFonts w:eastAsiaTheme="minorHAnsi"/>
          <w:lang w:eastAsia="en-US"/>
        </w:rPr>
        <w:t>ğüne</w:t>
      </w:r>
      <w:r w:rsidRPr="00423A9B">
        <w:rPr>
          <w:rFonts w:eastAsiaTheme="minorHAnsi"/>
          <w:lang w:eastAsia="en-US"/>
        </w:rPr>
        <w:t xml:space="preserve"> yaparlar.</w:t>
      </w:r>
    </w:p>
    <w:p w14:paraId="3D2844DC"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rPr>
          <w:rFonts w:eastAsiaTheme="minorHAnsi"/>
          <w:lang w:eastAsia="en-US"/>
        </w:rPr>
        <w:t>Başvuru dosyalarının,</w:t>
      </w:r>
      <w:r w:rsidRPr="00423A9B">
        <w:rPr>
          <w:color w:val="FF0000"/>
        </w:rPr>
        <w:t xml:space="preserve"> </w:t>
      </w:r>
      <w:r w:rsidRPr="00423A9B">
        <w:t xml:space="preserve">kabul ve uygunluk kontrolünü başvuru dosyasının sunulduğu </w:t>
      </w:r>
      <w:r w:rsidRPr="00423A9B">
        <w:rPr>
          <w:rFonts w:eastAsiaTheme="minorHAnsi"/>
          <w:lang w:eastAsia="en-US"/>
        </w:rPr>
        <w:t>İlçe Tarım ve Orman Müdürlüğünde görevli Çiftçi Destek Ekipleri</w:t>
      </w:r>
      <w:r w:rsidRPr="00423A9B">
        <w:t xml:space="preserve"> (ÇDE) yapar. </w:t>
      </w:r>
      <w:r w:rsidRPr="00423A9B">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423A9B">
        <w:rPr>
          <w:rFonts w:eastAsiaTheme="minorHAnsi"/>
          <w:lang w:eastAsia="en-US"/>
        </w:rPr>
        <w:t>İl Proje Yönetim Birimine (İPYB) gönderirler.</w:t>
      </w:r>
    </w:p>
    <w:p w14:paraId="4CE67833" w14:textId="7E4A5FE1" w:rsidR="00964F4F" w:rsidRPr="00AA2950" w:rsidRDefault="00964F4F" w:rsidP="00423A9B">
      <w:pPr>
        <w:numPr>
          <w:ilvl w:val="0"/>
          <w:numId w:val="5"/>
        </w:numPr>
        <w:tabs>
          <w:tab w:val="clear" w:pos="1002"/>
          <w:tab w:val="num" w:pos="851"/>
        </w:tabs>
        <w:spacing w:after="120"/>
        <w:ind w:left="851"/>
        <w:jc w:val="both"/>
        <w:rPr>
          <w:rFonts w:eastAsiaTheme="minorHAnsi"/>
          <w:color w:val="FF0000"/>
          <w:lang w:eastAsia="en-US"/>
        </w:rPr>
      </w:pPr>
      <w:r w:rsidRPr="00423A9B">
        <w:t>İlçe Tarım ve Orman Müdürlüğü tarafından İPYB’ye gönderilen dosyalar, İP</w:t>
      </w:r>
      <w:r w:rsidR="001E788B" w:rsidRPr="00423A9B">
        <w:t>DK</w:t>
      </w:r>
      <w:r w:rsidRPr="00423A9B">
        <w:t xml:space="preserve"> tarafından </w:t>
      </w:r>
      <w:r w:rsidR="00693D74">
        <w:t xml:space="preserve">en fazla </w:t>
      </w:r>
      <w:r w:rsidRPr="00423A9B">
        <w:t xml:space="preserve">20 (yirmi) gün içerisinde değerlendirilir. </w:t>
      </w:r>
      <w:r w:rsidRPr="00423A9B">
        <w:rPr>
          <w:lang w:eastAsia="en-GB"/>
        </w:rPr>
        <w:t>Uygun bulunan projeler için puanlama yapılır. E</w:t>
      </w:r>
      <w:r w:rsidRPr="00423A9B">
        <w:t xml:space="preserve">n yüksek puandan başlayarak, planlanan sayıda asıl ve yedek yatırımcı belirlenir. Puanların eşitliği halinde, puanı eşit olanlar arasında, sırasıyla, </w:t>
      </w:r>
      <w:r w:rsidR="007D5291">
        <w:t xml:space="preserve">arazinin konumunun uygun </w:t>
      </w:r>
      <w:r w:rsidR="007D5291" w:rsidRPr="007D5291">
        <w:t xml:space="preserve">olmasına, kadın yatırımcılara ve </w:t>
      </w:r>
      <w:r w:rsidRPr="007D5291">
        <w:t xml:space="preserve">daha genç yatırımcılara öncelik verilerek yeniden sıralama yapılır. </w:t>
      </w:r>
      <w:bookmarkStart w:id="0" w:name="_Hlk506457113"/>
      <w:bookmarkStart w:id="1" w:name="_Hlk506457312"/>
      <w:r w:rsidRPr="007D5291">
        <w:t>Hak sahibi olabilmek için puanın 50 (elli) veya üzeri olma şartı vardır</w:t>
      </w:r>
      <w:bookmarkEnd w:id="0"/>
      <w:bookmarkEnd w:id="1"/>
      <w:r w:rsidRPr="007D5291">
        <w:t>.</w:t>
      </w:r>
    </w:p>
    <w:p w14:paraId="409E12EC" w14:textId="34837E77" w:rsidR="00A51E71" w:rsidRDefault="00964F4F" w:rsidP="00A51E71">
      <w:pPr>
        <w:numPr>
          <w:ilvl w:val="0"/>
          <w:numId w:val="5"/>
        </w:numPr>
        <w:tabs>
          <w:tab w:val="clear" w:pos="1002"/>
          <w:tab w:val="num" w:pos="794"/>
          <w:tab w:val="num" w:pos="851"/>
        </w:tabs>
        <w:spacing w:after="120"/>
        <w:ind w:left="851" w:hanging="283"/>
        <w:jc w:val="both"/>
        <w:rPr>
          <w:rFonts w:eastAsiaTheme="minorHAnsi"/>
          <w:lang w:eastAsia="en-US"/>
        </w:rPr>
      </w:pPr>
      <w:r w:rsidRPr="00423A9B">
        <w:t xml:space="preserve"> İPDK n</w:t>
      </w:r>
      <w:r w:rsidR="00D7517A">
        <w:t>ihai değerlendirmeyi yaparak asi</w:t>
      </w:r>
      <w:r w:rsidR="007D5291">
        <w:t>l ve yedek listeleri belirledikten sonra d</w:t>
      </w:r>
      <w:r w:rsidRPr="00423A9B">
        <w:t>eğerlendirme raporu ile birlikte belirlenen asil ve yedek listeler MPDK’ya onaylanmak üzere gönderilir. Başvuru dosyaları talep edilmediği sürece MPDK’ya gönderilmez. Uygun görülen listeler sonuçların ilan edilmesi için İl Müdürlüklerine resmi yazı ile gönderilir.</w:t>
      </w:r>
    </w:p>
    <w:p w14:paraId="060254A1" w14:textId="77777777" w:rsidR="006E48A1" w:rsidRDefault="00D34FFB" w:rsidP="006E48A1">
      <w:pPr>
        <w:numPr>
          <w:ilvl w:val="0"/>
          <w:numId w:val="5"/>
        </w:numPr>
        <w:tabs>
          <w:tab w:val="clear" w:pos="1002"/>
          <w:tab w:val="num" w:pos="794"/>
          <w:tab w:val="num" w:pos="851"/>
        </w:tabs>
        <w:spacing w:after="120"/>
        <w:ind w:left="851" w:hanging="283"/>
        <w:jc w:val="both"/>
        <w:rPr>
          <w:rFonts w:eastAsiaTheme="minorHAnsi"/>
          <w:lang w:eastAsia="en-US"/>
        </w:rPr>
      </w:pPr>
      <w:r w:rsidRPr="00A51E71">
        <w:rPr>
          <w:rFonts w:eastAsiaTheme="minorHAnsi"/>
          <w:lang w:eastAsia="en-US"/>
        </w:rPr>
        <w:t>Asil,</w:t>
      </w:r>
      <w:r w:rsidR="005501E2" w:rsidRPr="00A51E71">
        <w:rPr>
          <w:rFonts w:eastAsiaTheme="minorHAnsi"/>
          <w:lang w:eastAsia="en-US"/>
        </w:rPr>
        <w:t xml:space="preserve"> yedek </w:t>
      </w:r>
      <w:r w:rsidRPr="00A51E71">
        <w:rPr>
          <w:rFonts w:eastAsiaTheme="minorHAnsi"/>
          <w:lang w:eastAsia="en-US"/>
        </w:rPr>
        <w:t xml:space="preserve">ve reddedilen </w:t>
      </w:r>
      <w:r w:rsidR="005501E2" w:rsidRPr="00A51E71">
        <w:rPr>
          <w:rFonts w:eastAsiaTheme="minorHAnsi"/>
          <w:lang w:eastAsia="en-US"/>
        </w:rPr>
        <w:t>yararlanıcı</w:t>
      </w:r>
      <w:r w:rsidR="00964F4F" w:rsidRPr="00A51E71">
        <w:rPr>
          <w:rFonts w:eastAsiaTheme="minorHAnsi"/>
          <w:lang w:eastAsia="en-US"/>
        </w:rPr>
        <w:t xml:space="preserve">ların listesi İlçe Müdürlükleri </w:t>
      </w:r>
      <w:r w:rsidR="005501E2" w:rsidRPr="00A51E71">
        <w:rPr>
          <w:rFonts w:eastAsiaTheme="minorHAnsi"/>
          <w:lang w:eastAsia="en-US"/>
        </w:rPr>
        <w:t xml:space="preserve">tarafından </w:t>
      </w:r>
      <w:r w:rsidRPr="00A51E71">
        <w:rPr>
          <w:rFonts w:eastAsiaTheme="minorHAnsi"/>
          <w:lang w:eastAsia="en-US"/>
        </w:rPr>
        <w:t>10</w:t>
      </w:r>
      <w:r w:rsidR="005501E2" w:rsidRPr="00A51E71">
        <w:rPr>
          <w:rFonts w:eastAsiaTheme="minorHAnsi"/>
          <w:lang w:eastAsia="en-US"/>
        </w:rPr>
        <w:t xml:space="preserve"> gün süre ile askıya çıkılarak ilan panolarında ve ayrıca </w:t>
      </w:r>
      <w:hyperlink r:id="rId11" w:history="1">
        <w:r w:rsidR="005501E2" w:rsidRPr="00A51E71">
          <w:rPr>
            <w:rFonts w:eastAsiaTheme="minorHAnsi"/>
            <w:color w:val="0000FF" w:themeColor="hyperlink"/>
            <w:u w:val="single"/>
            <w:lang w:eastAsia="en-US"/>
          </w:rPr>
          <w:t>www.mersin.tarimorman.gov.tr</w:t>
        </w:r>
      </w:hyperlink>
      <w:r w:rsidR="005501E2" w:rsidRPr="00A51E71">
        <w:rPr>
          <w:rFonts w:eastAsiaTheme="minorHAnsi"/>
          <w:lang w:eastAsia="en-US"/>
        </w:rPr>
        <w:t xml:space="preserve"> internet adresinde ilan edilir. </w:t>
      </w:r>
      <w:r w:rsidRPr="00A51E71">
        <w:rPr>
          <w:rFonts w:eastAsiaTheme="minorHAnsi"/>
          <w:lang w:eastAsia="en-US"/>
        </w:rPr>
        <w:t>Başvuru sahiplerine ayrıca bildirim yapılmaz.</w:t>
      </w:r>
      <w:r w:rsidR="00F944C4" w:rsidRPr="00A51E71">
        <w:rPr>
          <w:rFonts w:eastAsiaTheme="minorHAnsi"/>
          <w:lang w:eastAsia="en-US"/>
        </w:rPr>
        <w:t xml:space="preserve"> İlçelerde ÇDE tarafından ilanın yapıldığına dair tutanak tutulur. Asil yatırımcılardan değerlendirme </w:t>
      </w:r>
      <w:r w:rsidR="00F944C4" w:rsidRPr="00A51E71">
        <w:rPr>
          <w:rFonts w:eastAsiaTheme="minorHAnsi"/>
          <w:lang w:eastAsia="en-US"/>
        </w:rPr>
        <w:lastRenderedPageBreak/>
        <w:t>sonuçlar</w:t>
      </w:r>
      <w:r w:rsidR="00AD6C3B" w:rsidRPr="00A51E71">
        <w:rPr>
          <w:rFonts w:eastAsiaTheme="minorHAnsi"/>
          <w:lang w:eastAsia="en-US"/>
        </w:rPr>
        <w:t>ın</w:t>
      </w:r>
      <w:bookmarkStart w:id="2" w:name="_GoBack"/>
      <w:bookmarkEnd w:id="2"/>
      <w:r w:rsidR="00AD6C3B" w:rsidRPr="00A51E71">
        <w:rPr>
          <w:rFonts w:eastAsiaTheme="minorHAnsi"/>
          <w:lang w:eastAsia="en-US"/>
        </w:rPr>
        <w:t>ın yayınlanmasından itibaren 20</w:t>
      </w:r>
      <w:r w:rsidR="00255449">
        <w:rPr>
          <w:rFonts w:eastAsiaTheme="minorHAnsi"/>
          <w:lang w:eastAsia="en-US"/>
        </w:rPr>
        <w:t xml:space="preserve"> </w:t>
      </w:r>
      <w:r w:rsidR="00F944C4" w:rsidRPr="00A51E71">
        <w:rPr>
          <w:rFonts w:eastAsiaTheme="minorHAnsi"/>
          <w:lang w:eastAsia="en-US"/>
        </w:rPr>
        <w:t xml:space="preserve">(yirmi) takvim günü </w:t>
      </w:r>
      <w:r w:rsidR="00F944C4" w:rsidRPr="00423A9B">
        <w:rPr>
          <w:lang w:eastAsia="en-US"/>
        </w:rPr>
        <w:t xml:space="preserve">(son günü resmi tatil gününe denk gelmesi durumunda bir sonraki iş günü dikkate alınır) </w:t>
      </w:r>
      <w:r w:rsidR="00F944C4" w:rsidRPr="00A51E71">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456D3F3D" w14:textId="77777777" w:rsidR="006E48A1" w:rsidRPr="006E48A1" w:rsidRDefault="007D5291" w:rsidP="006E48A1">
      <w:pPr>
        <w:numPr>
          <w:ilvl w:val="0"/>
          <w:numId w:val="5"/>
        </w:numPr>
        <w:tabs>
          <w:tab w:val="clear" w:pos="1002"/>
          <w:tab w:val="num" w:pos="794"/>
          <w:tab w:val="num" w:pos="851"/>
        </w:tabs>
        <w:spacing w:after="120"/>
        <w:ind w:left="851" w:hanging="283"/>
        <w:jc w:val="both"/>
        <w:rPr>
          <w:rFonts w:eastAsiaTheme="minorHAnsi"/>
          <w:lang w:eastAsia="en-US"/>
        </w:rPr>
      </w:pPr>
      <w:r w:rsidRPr="006E48A1">
        <w:t>Hibeye konu Telli Terbiye Sistemli Bağ Demonstrasyonu KDAKP çerçevesinde UNDP tarafından satın alına</w:t>
      </w:r>
      <w:r w:rsidR="00140879" w:rsidRPr="006E48A1">
        <w:t xml:space="preserve">cak olup kurulum yüklenici tarafından yapılacaktır. Demonstrasyon kurulması için seçilen </w:t>
      </w:r>
      <w:r w:rsidR="00330071" w:rsidRPr="006E48A1">
        <w:t>üretici</w:t>
      </w:r>
      <w:r w:rsidR="00140879" w:rsidRPr="006E48A1">
        <w:t>, arazinin bahçe kurulumuna hazır hale getirilmesinde (toprak hazırlığı) kendi öz kaynaklarını kullanacaktır. Eğer su kaynağı arazinin başında hemen kullanılabilecek şekilde hazır değilse, suyun damla sulama sistemine verilebilecek şekilde arazinin başında hazır edilmesi için yapılması gereken masrafları yatırımcılar kendi öz kaynaklarından yapacaklardır. Bu işlemlerin demonstrasyon sözleşmesi imzalanana kadar tamamlanması zorunludur.</w:t>
      </w:r>
      <w:r w:rsidR="00330071" w:rsidRPr="006E48A1">
        <w:t xml:space="preserve"> </w:t>
      </w:r>
    </w:p>
    <w:p w14:paraId="06F5AD70" w14:textId="77777777" w:rsidR="006E48A1" w:rsidRPr="006E48A1" w:rsidRDefault="00140879" w:rsidP="006E48A1">
      <w:pPr>
        <w:numPr>
          <w:ilvl w:val="0"/>
          <w:numId w:val="5"/>
        </w:numPr>
        <w:tabs>
          <w:tab w:val="clear" w:pos="1002"/>
          <w:tab w:val="num" w:pos="794"/>
          <w:tab w:val="num" w:pos="851"/>
        </w:tabs>
        <w:spacing w:after="120"/>
        <w:ind w:left="851" w:hanging="283"/>
        <w:jc w:val="both"/>
        <w:rPr>
          <w:rFonts w:eastAsiaTheme="minorHAnsi"/>
          <w:lang w:eastAsia="en-US"/>
        </w:rPr>
      </w:pPr>
      <w:r w:rsidRPr="006E48A1">
        <w:t>ÇDE/İPYB personeli yatırımı yerinde görür ve tespit tutanağı düzenler.</w:t>
      </w:r>
    </w:p>
    <w:p w14:paraId="58803831" w14:textId="6BF3E719" w:rsidR="00140879" w:rsidRPr="006E48A1" w:rsidRDefault="00140879" w:rsidP="006E48A1">
      <w:pPr>
        <w:numPr>
          <w:ilvl w:val="0"/>
          <w:numId w:val="5"/>
        </w:numPr>
        <w:tabs>
          <w:tab w:val="clear" w:pos="1002"/>
          <w:tab w:val="num" w:pos="794"/>
          <w:tab w:val="num" w:pos="851"/>
        </w:tabs>
        <w:spacing w:after="120"/>
        <w:ind w:left="851" w:hanging="283"/>
        <w:jc w:val="both"/>
        <w:rPr>
          <w:rFonts w:eastAsiaTheme="minorHAnsi"/>
          <w:lang w:eastAsia="en-US"/>
        </w:rPr>
      </w:pPr>
      <w:r w:rsidRPr="006E48A1">
        <w:t>Yararlanıcılar hiçbir şekilde İPYB’nin kendilerine nakdi ödeme yapmasını isteyemezler.</w:t>
      </w:r>
    </w:p>
    <w:p w14:paraId="114D4BF2" w14:textId="77777777" w:rsidR="00DE1E75" w:rsidRPr="00423A9B" w:rsidRDefault="006E48A1" w:rsidP="00423A9B">
      <w:pPr>
        <w:pStyle w:val="NoSpacing3"/>
        <w:spacing w:after="120"/>
        <w:ind w:left="794"/>
        <w:jc w:val="both"/>
        <w:rPr>
          <w:rFonts w:ascii="Times New Roman" w:hAnsi="Times New Roman" w:cs="Times New Roman"/>
          <w:sz w:val="24"/>
          <w:szCs w:val="24"/>
        </w:rPr>
      </w:pPr>
    </w:p>
    <w:sectPr w:rsidR="00DE1E75" w:rsidRPr="00423A9B" w:rsidSect="00817830">
      <w:head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EFF5" w14:textId="77777777" w:rsidR="00FA100E" w:rsidRDefault="00FA100E" w:rsidP="00C001E3">
      <w:r>
        <w:separator/>
      </w:r>
    </w:p>
  </w:endnote>
  <w:endnote w:type="continuationSeparator" w:id="0">
    <w:p w14:paraId="7028C491" w14:textId="77777777" w:rsidR="00FA100E" w:rsidRDefault="00FA100E"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304D" w14:textId="77777777" w:rsidR="00FA100E" w:rsidRDefault="00FA100E" w:rsidP="00C001E3">
      <w:r>
        <w:separator/>
      </w:r>
    </w:p>
  </w:footnote>
  <w:footnote w:type="continuationSeparator" w:id="0">
    <w:p w14:paraId="7ECA6C31" w14:textId="77777777" w:rsidR="00FA100E" w:rsidRDefault="00FA100E"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14:paraId="39AC9411" w14:textId="77777777" w:rsidTr="00DB1AC7">
      <w:trPr>
        <w:trHeight w:val="851"/>
      </w:trPr>
      <w:tc>
        <w:tcPr>
          <w:tcW w:w="2160" w:type="dxa"/>
          <w:vMerge w:val="restart"/>
        </w:tcPr>
        <w:p w14:paraId="64DA142D" w14:textId="77777777"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1D44E362"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76D3E2B1"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750E8E59" w14:textId="77777777" w:rsidTr="00DB1AC7">
      <w:trPr>
        <w:trHeight w:val="236"/>
      </w:trPr>
      <w:tc>
        <w:tcPr>
          <w:tcW w:w="2160" w:type="dxa"/>
          <w:vMerge/>
        </w:tcPr>
        <w:p w14:paraId="2CB91C14"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5477052E" w14:textId="05637072" w:rsidR="00C001E3" w:rsidRPr="00B64837" w:rsidRDefault="00C001E3" w:rsidP="008C0A3A">
          <w:pPr>
            <w:ind w:left="34"/>
            <w:jc w:val="right"/>
            <w:rPr>
              <w:b/>
              <w:color w:val="FF0000"/>
              <w:sz w:val="20"/>
              <w:szCs w:val="20"/>
            </w:rPr>
          </w:pPr>
          <w:r w:rsidRPr="00B64837">
            <w:rPr>
              <w:color w:val="FF0000"/>
              <w:sz w:val="20"/>
              <w:szCs w:val="20"/>
            </w:rPr>
            <w:t>202</w:t>
          </w:r>
          <w:r w:rsidR="00A25EF3">
            <w:rPr>
              <w:color w:val="FF0000"/>
              <w:sz w:val="20"/>
              <w:szCs w:val="20"/>
            </w:rPr>
            <w:t xml:space="preserve">4- </w:t>
          </w:r>
          <w:r w:rsidR="008C0A3A">
            <w:rPr>
              <w:color w:val="FF0000"/>
              <w:sz w:val="20"/>
              <w:szCs w:val="20"/>
            </w:rPr>
            <w:t>Telli Terbiye Sistemli Bağ Demonstrasyonu</w:t>
          </w:r>
        </w:p>
      </w:tc>
    </w:tr>
  </w:tbl>
  <w:p w14:paraId="4A77E7F7" w14:textId="77777777" w:rsidR="00C001E3" w:rsidRDefault="00C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927"/>
    <w:multiLevelType w:val="hybridMultilevel"/>
    <w:tmpl w:val="9FDC4CBE"/>
    <w:lvl w:ilvl="0" w:tplc="3D3A24AC">
      <w:start w:val="1"/>
      <w:numFmt w:val="decimal"/>
      <w:lvlText w:val="%1."/>
      <w:lvlJc w:val="left"/>
      <w:pPr>
        <w:tabs>
          <w:tab w:val="num" w:pos="718"/>
        </w:tabs>
        <w:ind w:left="718" w:hanging="434"/>
      </w:pPr>
      <w:rPr>
        <w:rFonts w:hint="default"/>
        <w:b w:val="0"/>
        <w:color w:val="auto"/>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15:restartNumberingAfterBreak="0">
    <w:nsid w:val="0BAC7112"/>
    <w:multiLevelType w:val="hybridMultilevel"/>
    <w:tmpl w:val="65F01692"/>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812999"/>
    <w:multiLevelType w:val="hybridMultilevel"/>
    <w:tmpl w:val="9CC6D02E"/>
    <w:lvl w:ilvl="0" w:tplc="73AC28D4">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35A3061"/>
    <w:multiLevelType w:val="multilevel"/>
    <w:tmpl w:val="59D6D164"/>
    <w:lvl w:ilvl="0">
      <w:start w:val="1"/>
      <w:numFmt w:val="bullet"/>
      <w:lvlText w:val=""/>
      <w:lvlJc w:val="left"/>
      <w:pPr>
        <w:tabs>
          <w:tab w:val="num" w:pos="1855"/>
        </w:tabs>
        <w:ind w:left="1855"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7"/>
  </w:num>
  <w:num w:numId="7">
    <w:abstractNumId w:val="9"/>
  </w:num>
  <w:num w:numId="8">
    <w:abstractNumId w:val="12"/>
  </w:num>
  <w:num w:numId="9">
    <w:abstractNumId w:val="7"/>
  </w:num>
  <w:num w:numId="10">
    <w:abstractNumId w:val="14"/>
  </w:num>
  <w:num w:numId="11">
    <w:abstractNumId w:val="2"/>
  </w:num>
  <w:num w:numId="12">
    <w:abstractNumId w:val="20"/>
  </w:num>
  <w:num w:numId="13">
    <w:abstractNumId w:val="13"/>
  </w:num>
  <w:num w:numId="14">
    <w:abstractNumId w:val="3"/>
  </w:num>
  <w:num w:numId="15">
    <w:abstractNumId w:val="18"/>
  </w:num>
  <w:num w:numId="16">
    <w:abstractNumId w:val="10"/>
  </w:num>
  <w:num w:numId="17">
    <w:abstractNumId w:val="8"/>
  </w:num>
  <w:num w:numId="18">
    <w:abstractNumId w:val="5"/>
  </w:num>
  <w:num w:numId="19">
    <w:abstractNumId w:val="4"/>
  </w:num>
  <w:num w:numId="20">
    <w:abstractNumId w:val="1"/>
  </w:num>
  <w:num w:numId="21">
    <w:abstractNumId w:val="16"/>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64F3"/>
    <w:rsid w:val="0000702D"/>
    <w:rsid w:val="00022C9D"/>
    <w:rsid w:val="00024DA2"/>
    <w:rsid w:val="00027FC2"/>
    <w:rsid w:val="000347B6"/>
    <w:rsid w:val="000374EA"/>
    <w:rsid w:val="00042223"/>
    <w:rsid w:val="0005169F"/>
    <w:rsid w:val="00065A14"/>
    <w:rsid w:val="000739F6"/>
    <w:rsid w:val="000971E2"/>
    <w:rsid w:val="000A04FE"/>
    <w:rsid w:val="000D6607"/>
    <w:rsid w:val="001003D1"/>
    <w:rsid w:val="00100F8E"/>
    <w:rsid w:val="00104114"/>
    <w:rsid w:val="00104333"/>
    <w:rsid w:val="0011341E"/>
    <w:rsid w:val="0011691A"/>
    <w:rsid w:val="00122B83"/>
    <w:rsid w:val="00137198"/>
    <w:rsid w:val="00140879"/>
    <w:rsid w:val="001574B3"/>
    <w:rsid w:val="0016429B"/>
    <w:rsid w:val="00166370"/>
    <w:rsid w:val="0017289D"/>
    <w:rsid w:val="00181184"/>
    <w:rsid w:val="00181396"/>
    <w:rsid w:val="00181552"/>
    <w:rsid w:val="00196D1A"/>
    <w:rsid w:val="001C5148"/>
    <w:rsid w:val="001C5404"/>
    <w:rsid w:val="001D0091"/>
    <w:rsid w:val="001D4DC7"/>
    <w:rsid w:val="001D5E89"/>
    <w:rsid w:val="001D68F1"/>
    <w:rsid w:val="001D7252"/>
    <w:rsid w:val="001E21E7"/>
    <w:rsid w:val="001E788B"/>
    <w:rsid w:val="001F072F"/>
    <w:rsid w:val="001F0858"/>
    <w:rsid w:val="00210790"/>
    <w:rsid w:val="00217B05"/>
    <w:rsid w:val="0022203D"/>
    <w:rsid w:val="00227390"/>
    <w:rsid w:val="00227E8C"/>
    <w:rsid w:val="00235FEC"/>
    <w:rsid w:val="00246388"/>
    <w:rsid w:val="00255449"/>
    <w:rsid w:val="0026382C"/>
    <w:rsid w:val="00264D99"/>
    <w:rsid w:val="00280430"/>
    <w:rsid w:val="002917D6"/>
    <w:rsid w:val="002B25B5"/>
    <w:rsid w:val="002C20D9"/>
    <w:rsid w:val="002C2C7F"/>
    <w:rsid w:val="002E0272"/>
    <w:rsid w:val="002E4890"/>
    <w:rsid w:val="002E6AFE"/>
    <w:rsid w:val="002F14A7"/>
    <w:rsid w:val="002F3D03"/>
    <w:rsid w:val="00306C24"/>
    <w:rsid w:val="003149AC"/>
    <w:rsid w:val="003223F4"/>
    <w:rsid w:val="00330071"/>
    <w:rsid w:val="00340B6D"/>
    <w:rsid w:val="00341945"/>
    <w:rsid w:val="00342786"/>
    <w:rsid w:val="00352522"/>
    <w:rsid w:val="00361111"/>
    <w:rsid w:val="00364407"/>
    <w:rsid w:val="00364596"/>
    <w:rsid w:val="003777EC"/>
    <w:rsid w:val="00382A9F"/>
    <w:rsid w:val="00390CB0"/>
    <w:rsid w:val="0039107D"/>
    <w:rsid w:val="00393F55"/>
    <w:rsid w:val="003A225D"/>
    <w:rsid w:val="003A2F3D"/>
    <w:rsid w:val="003B0F21"/>
    <w:rsid w:val="003D308C"/>
    <w:rsid w:val="003E4532"/>
    <w:rsid w:val="003F3B53"/>
    <w:rsid w:val="003F618A"/>
    <w:rsid w:val="003F7515"/>
    <w:rsid w:val="00402880"/>
    <w:rsid w:val="00414E6B"/>
    <w:rsid w:val="004156F5"/>
    <w:rsid w:val="00416272"/>
    <w:rsid w:val="00423A9B"/>
    <w:rsid w:val="0042480D"/>
    <w:rsid w:val="004326FB"/>
    <w:rsid w:val="00440195"/>
    <w:rsid w:val="004419BB"/>
    <w:rsid w:val="004422D2"/>
    <w:rsid w:val="004617B0"/>
    <w:rsid w:val="00462D24"/>
    <w:rsid w:val="00466CB7"/>
    <w:rsid w:val="004714E9"/>
    <w:rsid w:val="00480683"/>
    <w:rsid w:val="00494341"/>
    <w:rsid w:val="004A0167"/>
    <w:rsid w:val="004A3CCB"/>
    <w:rsid w:val="004A552A"/>
    <w:rsid w:val="004B4350"/>
    <w:rsid w:val="004D7420"/>
    <w:rsid w:val="004E60D5"/>
    <w:rsid w:val="004F0CA6"/>
    <w:rsid w:val="00501D6F"/>
    <w:rsid w:val="00513BB7"/>
    <w:rsid w:val="005166DF"/>
    <w:rsid w:val="00524C63"/>
    <w:rsid w:val="005277D6"/>
    <w:rsid w:val="005501E2"/>
    <w:rsid w:val="00553442"/>
    <w:rsid w:val="00561F30"/>
    <w:rsid w:val="0057219D"/>
    <w:rsid w:val="005812B0"/>
    <w:rsid w:val="005A20B9"/>
    <w:rsid w:val="005C3D3F"/>
    <w:rsid w:val="005C6DF6"/>
    <w:rsid w:val="005D33C3"/>
    <w:rsid w:val="005D5122"/>
    <w:rsid w:val="005E7A27"/>
    <w:rsid w:val="005F32C1"/>
    <w:rsid w:val="00600335"/>
    <w:rsid w:val="00602CCA"/>
    <w:rsid w:val="00622637"/>
    <w:rsid w:val="00622874"/>
    <w:rsid w:val="00622FC0"/>
    <w:rsid w:val="0063134B"/>
    <w:rsid w:val="006357C9"/>
    <w:rsid w:val="00635CDA"/>
    <w:rsid w:val="00655A2E"/>
    <w:rsid w:val="006604F8"/>
    <w:rsid w:val="0066235D"/>
    <w:rsid w:val="006702C5"/>
    <w:rsid w:val="00673F79"/>
    <w:rsid w:val="006850BB"/>
    <w:rsid w:val="00693D74"/>
    <w:rsid w:val="006B3DF3"/>
    <w:rsid w:val="006C4E9E"/>
    <w:rsid w:val="006D0CAA"/>
    <w:rsid w:val="006E48A1"/>
    <w:rsid w:val="006F2FBC"/>
    <w:rsid w:val="006F32E5"/>
    <w:rsid w:val="006F3C01"/>
    <w:rsid w:val="00707209"/>
    <w:rsid w:val="00713039"/>
    <w:rsid w:val="007146A4"/>
    <w:rsid w:val="00715237"/>
    <w:rsid w:val="00715AC6"/>
    <w:rsid w:val="007325E9"/>
    <w:rsid w:val="00733601"/>
    <w:rsid w:val="00742900"/>
    <w:rsid w:val="00745C1D"/>
    <w:rsid w:val="0075035F"/>
    <w:rsid w:val="00760C6D"/>
    <w:rsid w:val="007648BA"/>
    <w:rsid w:val="00795C5F"/>
    <w:rsid w:val="007A3979"/>
    <w:rsid w:val="007B39F7"/>
    <w:rsid w:val="007C1768"/>
    <w:rsid w:val="007D1349"/>
    <w:rsid w:val="007D29C5"/>
    <w:rsid w:val="007D5291"/>
    <w:rsid w:val="007D776D"/>
    <w:rsid w:val="007E33F5"/>
    <w:rsid w:val="007F325F"/>
    <w:rsid w:val="007F67D2"/>
    <w:rsid w:val="007F7E1E"/>
    <w:rsid w:val="008038C0"/>
    <w:rsid w:val="00817830"/>
    <w:rsid w:val="00821D09"/>
    <w:rsid w:val="008231F4"/>
    <w:rsid w:val="0084582A"/>
    <w:rsid w:val="008643BD"/>
    <w:rsid w:val="00866BA0"/>
    <w:rsid w:val="00867A25"/>
    <w:rsid w:val="00875E13"/>
    <w:rsid w:val="008866EC"/>
    <w:rsid w:val="00886F58"/>
    <w:rsid w:val="00893DFC"/>
    <w:rsid w:val="008A368E"/>
    <w:rsid w:val="008A6925"/>
    <w:rsid w:val="008B5765"/>
    <w:rsid w:val="008C0A3A"/>
    <w:rsid w:val="008C0D30"/>
    <w:rsid w:val="008D49AA"/>
    <w:rsid w:val="008E1D8D"/>
    <w:rsid w:val="009255CF"/>
    <w:rsid w:val="00940F46"/>
    <w:rsid w:val="009468B2"/>
    <w:rsid w:val="00964F4F"/>
    <w:rsid w:val="0098380A"/>
    <w:rsid w:val="009A7B9A"/>
    <w:rsid w:val="009B1CD0"/>
    <w:rsid w:val="009C5F49"/>
    <w:rsid w:val="009D4A1D"/>
    <w:rsid w:val="009E25E7"/>
    <w:rsid w:val="009E3C70"/>
    <w:rsid w:val="009E5ABD"/>
    <w:rsid w:val="009E6789"/>
    <w:rsid w:val="00A16E22"/>
    <w:rsid w:val="00A17EB5"/>
    <w:rsid w:val="00A22194"/>
    <w:rsid w:val="00A24733"/>
    <w:rsid w:val="00A25E1A"/>
    <w:rsid w:val="00A25EF3"/>
    <w:rsid w:val="00A4345E"/>
    <w:rsid w:val="00A51E71"/>
    <w:rsid w:val="00A60FE1"/>
    <w:rsid w:val="00A620C4"/>
    <w:rsid w:val="00A6564D"/>
    <w:rsid w:val="00A6577C"/>
    <w:rsid w:val="00A66F43"/>
    <w:rsid w:val="00A81F50"/>
    <w:rsid w:val="00A81FB5"/>
    <w:rsid w:val="00A855E4"/>
    <w:rsid w:val="00A900A2"/>
    <w:rsid w:val="00A914D0"/>
    <w:rsid w:val="00AA2950"/>
    <w:rsid w:val="00AA51F4"/>
    <w:rsid w:val="00AB25FF"/>
    <w:rsid w:val="00AB4956"/>
    <w:rsid w:val="00AB5918"/>
    <w:rsid w:val="00AC124F"/>
    <w:rsid w:val="00AC12C9"/>
    <w:rsid w:val="00AD5111"/>
    <w:rsid w:val="00AD6C3B"/>
    <w:rsid w:val="00AE1A47"/>
    <w:rsid w:val="00AE1F09"/>
    <w:rsid w:val="00AE24E0"/>
    <w:rsid w:val="00AE4322"/>
    <w:rsid w:val="00AF3DBD"/>
    <w:rsid w:val="00AF594E"/>
    <w:rsid w:val="00B011A8"/>
    <w:rsid w:val="00B05ED5"/>
    <w:rsid w:val="00B14285"/>
    <w:rsid w:val="00B16098"/>
    <w:rsid w:val="00B21803"/>
    <w:rsid w:val="00B34B01"/>
    <w:rsid w:val="00B362C1"/>
    <w:rsid w:val="00B3697A"/>
    <w:rsid w:val="00B470A9"/>
    <w:rsid w:val="00B52641"/>
    <w:rsid w:val="00B53B3E"/>
    <w:rsid w:val="00B561F9"/>
    <w:rsid w:val="00B61092"/>
    <w:rsid w:val="00B74506"/>
    <w:rsid w:val="00B94FFA"/>
    <w:rsid w:val="00B97892"/>
    <w:rsid w:val="00BA0BE9"/>
    <w:rsid w:val="00BA25B1"/>
    <w:rsid w:val="00BA6AF4"/>
    <w:rsid w:val="00BB0F3D"/>
    <w:rsid w:val="00BC403F"/>
    <w:rsid w:val="00BD6DB7"/>
    <w:rsid w:val="00BD7102"/>
    <w:rsid w:val="00BE4C75"/>
    <w:rsid w:val="00BE7C76"/>
    <w:rsid w:val="00BE7E26"/>
    <w:rsid w:val="00BF5041"/>
    <w:rsid w:val="00BF5A1A"/>
    <w:rsid w:val="00C001E3"/>
    <w:rsid w:val="00C06C52"/>
    <w:rsid w:val="00C13B3C"/>
    <w:rsid w:val="00C141E9"/>
    <w:rsid w:val="00C20A93"/>
    <w:rsid w:val="00C24090"/>
    <w:rsid w:val="00C30034"/>
    <w:rsid w:val="00C30BAD"/>
    <w:rsid w:val="00C3495C"/>
    <w:rsid w:val="00C425F5"/>
    <w:rsid w:val="00C51C12"/>
    <w:rsid w:val="00C6221E"/>
    <w:rsid w:val="00C62442"/>
    <w:rsid w:val="00C64808"/>
    <w:rsid w:val="00C64881"/>
    <w:rsid w:val="00C701C4"/>
    <w:rsid w:val="00C74F63"/>
    <w:rsid w:val="00C9285E"/>
    <w:rsid w:val="00CB4C19"/>
    <w:rsid w:val="00CC289D"/>
    <w:rsid w:val="00CC2EA5"/>
    <w:rsid w:val="00CC3A0A"/>
    <w:rsid w:val="00CD0316"/>
    <w:rsid w:val="00CF5879"/>
    <w:rsid w:val="00D16BC7"/>
    <w:rsid w:val="00D2604E"/>
    <w:rsid w:val="00D34FFB"/>
    <w:rsid w:val="00D35C97"/>
    <w:rsid w:val="00D50353"/>
    <w:rsid w:val="00D53B3B"/>
    <w:rsid w:val="00D57907"/>
    <w:rsid w:val="00D7517A"/>
    <w:rsid w:val="00D86FFE"/>
    <w:rsid w:val="00D903B2"/>
    <w:rsid w:val="00D90A71"/>
    <w:rsid w:val="00D97A01"/>
    <w:rsid w:val="00DC0B61"/>
    <w:rsid w:val="00E047F9"/>
    <w:rsid w:val="00E06F00"/>
    <w:rsid w:val="00E54E43"/>
    <w:rsid w:val="00EB1693"/>
    <w:rsid w:val="00EB64E7"/>
    <w:rsid w:val="00EC51AF"/>
    <w:rsid w:val="00EC5567"/>
    <w:rsid w:val="00EF3125"/>
    <w:rsid w:val="00F26C3A"/>
    <w:rsid w:val="00F26F15"/>
    <w:rsid w:val="00F273C3"/>
    <w:rsid w:val="00F2759F"/>
    <w:rsid w:val="00F545FE"/>
    <w:rsid w:val="00F548F9"/>
    <w:rsid w:val="00F65BFB"/>
    <w:rsid w:val="00F66F69"/>
    <w:rsid w:val="00F80CD6"/>
    <w:rsid w:val="00F86759"/>
    <w:rsid w:val="00F944C4"/>
    <w:rsid w:val="00F95BF6"/>
    <w:rsid w:val="00FA03C0"/>
    <w:rsid w:val="00FA100E"/>
    <w:rsid w:val="00FA18D1"/>
    <w:rsid w:val="00FA2368"/>
    <w:rsid w:val="00FB474B"/>
    <w:rsid w:val="00FB6FEA"/>
    <w:rsid w:val="00FD0772"/>
    <w:rsid w:val="00FD7019"/>
    <w:rsid w:val="00FE5E28"/>
    <w:rsid w:val="00FE6239"/>
    <w:rsid w:val="00FF095A"/>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6801"/>
  <w15:docId w15:val="{9083FB03-7164-4F76-9803-3DA0055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uiPriority w:val="34"/>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 w:type="paragraph" w:customStyle="1" w:styleId="no0020spacing">
    <w:name w:val="no_0020spacing"/>
    <w:basedOn w:val="Normal"/>
    <w:rsid w:val="006357C9"/>
    <w:pPr>
      <w:spacing w:before="100" w:beforeAutospacing="1" w:after="100" w:afterAutospacing="1"/>
    </w:pPr>
  </w:style>
  <w:style w:type="character" w:customStyle="1" w:styleId="no0020spacingchar">
    <w:name w:val="no_0020spacing__char"/>
    <w:basedOn w:val="VarsaylanParagrafYazTipi"/>
    <w:rsid w:val="0063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sin.tarimorman.gov.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bs.tarbil.gov.tr" TargetMode="External"/><Relationship Id="rId4" Type="http://schemas.openxmlformats.org/officeDocument/2006/relationships/settings" Target="settings.xml"/><Relationship Id="rId9" Type="http://schemas.openxmlformats.org/officeDocument/2006/relationships/hyperlink" Target="https://webtapu.tkgm.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363866-0C49-4A64-A9C5-661DD0E20CBC}">
  <ds:schemaRefs>
    <ds:schemaRef ds:uri="http://schemas.openxmlformats.org/officeDocument/2006/bibliography"/>
  </ds:schemaRefs>
</ds:datastoreItem>
</file>

<file path=customXml/itemProps2.xml><?xml version="1.0" encoding="utf-8"?>
<ds:datastoreItem xmlns:ds="http://schemas.openxmlformats.org/officeDocument/2006/customXml" ds:itemID="{903E0EEA-4F98-4126-B1A5-462E4F5D7F4A}"/>
</file>

<file path=customXml/itemProps3.xml><?xml version="1.0" encoding="utf-8"?>
<ds:datastoreItem xmlns:ds="http://schemas.openxmlformats.org/officeDocument/2006/customXml" ds:itemID="{A3659B65-0EF6-49A0-884D-634C10918683}"/>
</file>

<file path=customXml/itemProps4.xml><?xml version="1.0" encoding="utf-8"?>
<ds:datastoreItem xmlns:ds="http://schemas.openxmlformats.org/officeDocument/2006/customXml" ds:itemID="{4A257E35-2133-4E9B-8001-B89628730711}"/>
</file>

<file path=docProps/app.xml><?xml version="1.0" encoding="utf-8"?>
<Properties xmlns="http://schemas.openxmlformats.org/officeDocument/2006/extended-properties" xmlns:vt="http://schemas.openxmlformats.org/officeDocument/2006/docPropsVTypes">
  <Template>Normal.dotm</Template>
  <TotalTime>1532</TotalTime>
  <Pages>7</Pages>
  <Words>2175</Words>
  <Characters>12401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183</cp:revision>
  <cp:lastPrinted>2024-04-18T12:26:00Z</cp:lastPrinted>
  <dcterms:created xsi:type="dcterms:W3CDTF">2020-06-30T06:45:00Z</dcterms:created>
  <dcterms:modified xsi:type="dcterms:W3CDTF">2024-04-18T12:27:00Z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