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72718" w14:textId="328DE6AF" w:rsidR="00434AC7" w:rsidRPr="00694C1D" w:rsidRDefault="00434AC7" w:rsidP="00434AC7">
      <w:pPr>
        <w:jc w:val="center"/>
        <w:rPr>
          <w:rFonts w:asciiTheme="majorHAnsi" w:hAnsiTheme="majorHAnsi"/>
          <w:b/>
        </w:rPr>
      </w:pPr>
      <w:r w:rsidRPr="00694C1D">
        <w:rPr>
          <w:rFonts w:asciiTheme="majorHAnsi" w:hAnsiTheme="majorHAnsi"/>
          <w:b/>
        </w:rPr>
        <w:t>MERSİN İLİ 202</w:t>
      </w:r>
      <w:r w:rsidR="00CF01C0">
        <w:rPr>
          <w:rFonts w:asciiTheme="majorHAnsi" w:hAnsiTheme="majorHAnsi"/>
          <w:b/>
        </w:rPr>
        <w:t>6</w:t>
      </w:r>
      <w:r w:rsidRPr="00694C1D">
        <w:rPr>
          <w:rFonts w:asciiTheme="majorHAnsi" w:hAnsiTheme="majorHAnsi"/>
          <w:b/>
        </w:rPr>
        <w:t xml:space="preserve"> YILI</w:t>
      </w:r>
      <w:r w:rsidR="00643C99" w:rsidRPr="00694C1D">
        <w:rPr>
          <w:rFonts w:asciiTheme="majorHAnsi" w:hAnsiTheme="majorHAnsi"/>
          <w:b/>
        </w:rPr>
        <w:t xml:space="preserve"> </w:t>
      </w:r>
    </w:p>
    <w:p w14:paraId="6D272719" w14:textId="616A2A82" w:rsidR="00434AC7" w:rsidRPr="00694C1D" w:rsidRDefault="002D22E3" w:rsidP="00434AC7">
      <w:pPr>
        <w:jc w:val="center"/>
        <w:rPr>
          <w:rFonts w:asciiTheme="majorHAnsi" w:hAnsiTheme="majorHAnsi"/>
          <w:b/>
        </w:rPr>
      </w:pPr>
      <w:r w:rsidRPr="00694C1D">
        <w:rPr>
          <w:rFonts w:asciiTheme="majorHAnsi" w:hAnsiTheme="majorHAnsi"/>
          <w:b/>
        </w:rPr>
        <w:t xml:space="preserve">ÖZELDE PAYLAŞILAN EKONOMİK ALTYAPI YATIRIMLARI </w:t>
      </w:r>
      <w:r>
        <w:rPr>
          <w:rFonts w:asciiTheme="majorHAnsi" w:hAnsiTheme="majorHAnsi"/>
          <w:b/>
        </w:rPr>
        <w:t>(ÖPEA)</w:t>
      </w:r>
    </w:p>
    <w:p w14:paraId="21FEEBC1" w14:textId="77777777" w:rsidR="00CF01C0" w:rsidRPr="00CF01C0" w:rsidRDefault="00CF01C0" w:rsidP="00CF01C0">
      <w:pPr>
        <w:jc w:val="center"/>
        <w:rPr>
          <w:rFonts w:asciiTheme="majorHAnsi" w:hAnsiTheme="majorHAnsi"/>
          <w:b/>
        </w:rPr>
      </w:pPr>
      <w:r w:rsidRPr="00CF01C0">
        <w:rPr>
          <w:rFonts w:asciiTheme="majorHAnsi" w:hAnsiTheme="majorHAnsi"/>
          <w:b/>
        </w:rPr>
        <w:t>ÜRETİCİ ÖRGÜTÜ ALET EKİPMAN DESTEĞİ</w:t>
      </w:r>
    </w:p>
    <w:p w14:paraId="6D27271A" w14:textId="4BA7149E" w:rsidR="00434AC7" w:rsidRPr="00694C1D" w:rsidRDefault="00CF01C0" w:rsidP="00CF01C0">
      <w:pPr>
        <w:jc w:val="center"/>
        <w:rPr>
          <w:rFonts w:asciiTheme="majorHAnsi" w:hAnsiTheme="majorHAnsi"/>
          <w:b/>
        </w:rPr>
      </w:pPr>
      <w:r w:rsidRPr="00CF01C0">
        <w:rPr>
          <w:rFonts w:asciiTheme="majorHAnsi" w:hAnsiTheme="majorHAnsi"/>
          <w:b/>
        </w:rPr>
        <w:t>(MAKİNE PARKI)</w:t>
      </w:r>
      <w:r w:rsidR="002D22E3" w:rsidRPr="00694C1D">
        <w:rPr>
          <w:rFonts w:asciiTheme="majorHAnsi" w:hAnsiTheme="majorHAnsi"/>
          <w:b/>
        </w:rPr>
        <w:t xml:space="preserve"> HİBE ÇAĞRISI İLANI</w:t>
      </w:r>
    </w:p>
    <w:p w14:paraId="6D27271B" w14:textId="77777777" w:rsidR="00434AC7" w:rsidRPr="00694C1D" w:rsidRDefault="00434AC7" w:rsidP="00434AC7">
      <w:pPr>
        <w:jc w:val="center"/>
        <w:rPr>
          <w:rFonts w:asciiTheme="majorHAnsi" w:hAnsiTheme="majorHAnsi"/>
        </w:rPr>
      </w:pPr>
    </w:p>
    <w:p w14:paraId="6D27271C" w14:textId="77777777" w:rsidR="00434AC7" w:rsidRPr="00694C1D" w:rsidRDefault="00434AC7" w:rsidP="00434AC7">
      <w:pPr>
        <w:jc w:val="center"/>
        <w:rPr>
          <w:rFonts w:asciiTheme="majorHAnsi" w:hAnsiTheme="majorHAnsi"/>
        </w:rPr>
      </w:pPr>
      <w:r w:rsidRPr="00694C1D">
        <w:rPr>
          <w:rFonts w:asciiTheme="majorHAnsi" w:hAnsiTheme="majorHAnsi"/>
        </w:rPr>
        <w:t>Bu metin bilgilendirme amacıyla hazırlanmıştır.</w:t>
      </w:r>
    </w:p>
    <w:p w14:paraId="6D27271D" w14:textId="77777777" w:rsidR="00434AC7" w:rsidRPr="00694C1D" w:rsidRDefault="00434AC7" w:rsidP="00434AC7">
      <w:pPr>
        <w:jc w:val="center"/>
        <w:rPr>
          <w:rFonts w:asciiTheme="majorHAnsi" w:hAnsiTheme="majorHAnsi"/>
          <w:i/>
        </w:rPr>
      </w:pPr>
    </w:p>
    <w:p w14:paraId="6D27271E" w14:textId="33FD89F3" w:rsidR="00434AC7" w:rsidRPr="00694C1D" w:rsidRDefault="00434AC7" w:rsidP="00434AC7">
      <w:pPr>
        <w:rPr>
          <w:rFonts w:asciiTheme="majorHAnsi" w:hAnsiTheme="majorHAnsi"/>
        </w:rPr>
      </w:pPr>
      <w:r w:rsidRPr="00694C1D">
        <w:rPr>
          <w:rFonts w:asciiTheme="majorHAnsi" w:hAnsiTheme="majorHAnsi"/>
        </w:rPr>
        <w:t xml:space="preserve">Başvuru Başlangıcı </w:t>
      </w:r>
      <w:r w:rsidRPr="00694C1D">
        <w:rPr>
          <w:rFonts w:asciiTheme="majorHAnsi" w:hAnsiTheme="majorHAnsi"/>
        </w:rPr>
        <w:tab/>
      </w:r>
      <w:r w:rsidRPr="00694C1D">
        <w:rPr>
          <w:rFonts w:asciiTheme="majorHAnsi" w:hAnsiTheme="majorHAnsi"/>
        </w:rPr>
        <w:tab/>
        <w:t xml:space="preserve">: </w:t>
      </w:r>
      <w:r w:rsidR="00CF01C0">
        <w:rPr>
          <w:rFonts w:asciiTheme="majorHAnsi" w:hAnsiTheme="majorHAnsi"/>
        </w:rPr>
        <w:t>23</w:t>
      </w:r>
      <w:r w:rsidRPr="00694C1D">
        <w:rPr>
          <w:rFonts w:asciiTheme="majorHAnsi" w:hAnsiTheme="majorHAnsi"/>
        </w:rPr>
        <w:t>.0</w:t>
      </w:r>
      <w:r w:rsidR="00CF01C0">
        <w:rPr>
          <w:rFonts w:asciiTheme="majorHAnsi" w:hAnsiTheme="majorHAnsi"/>
        </w:rPr>
        <w:t>3</w:t>
      </w:r>
      <w:r w:rsidRPr="00694C1D">
        <w:rPr>
          <w:rFonts w:asciiTheme="majorHAnsi" w:hAnsiTheme="majorHAnsi"/>
        </w:rPr>
        <w:t>.202</w:t>
      </w:r>
      <w:r w:rsidR="00CF01C0">
        <w:rPr>
          <w:rFonts w:asciiTheme="majorHAnsi" w:hAnsiTheme="majorHAnsi"/>
        </w:rPr>
        <w:t>6</w:t>
      </w:r>
      <w:r w:rsidRPr="00694C1D">
        <w:rPr>
          <w:rFonts w:asciiTheme="majorHAnsi" w:hAnsiTheme="majorHAnsi"/>
        </w:rPr>
        <w:tab/>
        <w:t>Saat</w:t>
      </w:r>
      <w:r w:rsidRPr="00694C1D">
        <w:rPr>
          <w:rFonts w:asciiTheme="majorHAnsi" w:hAnsiTheme="majorHAnsi"/>
        </w:rPr>
        <w:tab/>
        <w:t>: 08:00</w:t>
      </w:r>
    </w:p>
    <w:p w14:paraId="6D27271F" w14:textId="15BD6FF9" w:rsidR="00434AC7" w:rsidRPr="00694C1D" w:rsidRDefault="00E56543" w:rsidP="00434AC7">
      <w:pPr>
        <w:rPr>
          <w:rFonts w:asciiTheme="majorHAnsi" w:hAnsiTheme="majorHAnsi"/>
        </w:rPr>
      </w:pPr>
      <w:r w:rsidRPr="00694C1D">
        <w:rPr>
          <w:rFonts w:asciiTheme="majorHAnsi" w:hAnsiTheme="majorHAnsi"/>
        </w:rPr>
        <w:t xml:space="preserve">Başvuru Bitişi </w:t>
      </w:r>
      <w:r w:rsidRPr="00694C1D">
        <w:rPr>
          <w:rFonts w:asciiTheme="majorHAnsi" w:hAnsiTheme="majorHAnsi"/>
        </w:rPr>
        <w:tab/>
      </w:r>
      <w:r w:rsidRPr="00694C1D">
        <w:rPr>
          <w:rFonts w:asciiTheme="majorHAnsi" w:hAnsiTheme="majorHAnsi"/>
        </w:rPr>
        <w:tab/>
        <w:t xml:space="preserve">: </w:t>
      </w:r>
      <w:r w:rsidR="00B01BA5">
        <w:rPr>
          <w:rFonts w:asciiTheme="majorHAnsi" w:hAnsiTheme="majorHAnsi"/>
        </w:rPr>
        <w:t>0</w:t>
      </w:r>
      <w:r w:rsidR="00CF01C0">
        <w:rPr>
          <w:rFonts w:asciiTheme="majorHAnsi" w:hAnsiTheme="majorHAnsi"/>
        </w:rPr>
        <w:t>6</w:t>
      </w:r>
      <w:r w:rsidRPr="00694C1D">
        <w:rPr>
          <w:rFonts w:asciiTheme="majorHAnsi" w:hAnsiTheme="majorHAnsi"/>
        </w:rPr>
        <w:t>.0</w:t>
      </w:r>
      <w:r w:rsidR="00CF01C0">
        <w:rPr>
          <w:rFonts w:asciiTheme="majorHAnsi" w:hAnsiTheme="majorHAnsi"/>
        </w:rPr>
        <w:t>4</w:t>
      </w:r>
      <w:r w:rsidR="00434AC7" w:rsidRPr="00694C1D">
        <w:rPr>
          <w:rFonts w:asciiTheme="majorHAnsi" w:hAnsiTheme="majorHAnsi"/>
        </w:rPr>
        <w:t>.202</w:t>
      </w:r>
      <w:r w:rsidR="00CF01C0">
        <w:rPr>
          <w:rFonts w:asciiTheme="majorHAnsi" w:hAnsiTheme="majorHAnsi"/>
        </w:rPr>
        <w:t>6</w:t>
      </w:r>
      <w:r w:rsidR="00434AC7" w:rsidRPr="00694C1D">
        <w:rPr>
          <w:rFonts w:asciiTheme="majorHAnsi" w:hAnsiTheme="majorHAnsi"/>
        </w:rPr>
        <w:t xml:space="preserve"> </w:t>
      </w:r>
      <w:r w:rsidR="00434AC7" w:rsidRPr="00694C1D">
        <w:rPr>
          <w:rFonts w:asciiTheme="majorHAnsi" w:hAnsiTheme="majorHAnsi"/>
        </w:rPr>
        <w:tab/>
        <w:t>Saat</w:t>
      </w:r>
      <w:r w:rsidR="00434AC7" w:rsidRPr="00694C1D">
        <w:rPr>
          <w:rFonts w:asciiTheme="majorHAnsi" w:hAnsiTheme="majorHAnsi"/>
        </w:rPr>
        <w:tab/>
        <w:t>: 17:00</w:t>
      </w:r>
    </w:p>
    <w:p w14:paraId="6D272720" w14:textId="77777777" w:rsidR="00434AC7" w:rsidRPr="00694C1D" w:rsidRDefault="00434AC7" w:rsidP="00434AC7">
      <w:pPr>
        <w:rPr>
          <w:rFonts w:asciiTheme="majorHAnsi" w:hAnsiTheme="majorHAnsi"/>
        </w:rPr>
      </w:pPr>
    </w:p>
    <w:p w14:paraId="6D272721" w14:textId="60AFC038" w:rsidR="006D0DC4" w:rsidRPr="00694C1D" w:rsidRDefault="00434AC7" w:rsidP="004007A2">
      <w:pPr>
        <w:spacing w:after="240"/>
        <w:ind w:firstLine="709"/>
        <w:jc w:val="both"/>
        <w:rPr>
          <w:rFonts w:asciiTheme="majorHAnsi" w:hAnsiTheme="majorHAnsi"/>
        </w:rPr>
      </w:pPr>
      <w:r w:rsidRPr="00694C1D">
        <w:rPr>
          <w:rFonts w:asciiTheme="majorHAnsi" w:hAnsiTheme="majorHAnsi"/>
        </w:rPr>
        <w:t>Tarım ve Orman Bakanlığı Etüt ve Projeler Daire Başkanlığı tarafından yürütülen ‘Kırsal Dezavantajlı Alanlar Kalkınma Projesi “</w:t>
      </w:r>
      <w:r w:rsidR="006D0DC4" w:rsidRPr="00694C1D">
        <w:rPr>
          <w:rFonts w:asciiTheme="majorHAnsi" w:hAnsiTheme="majorHAnsi"/>
        </w:rPr>
        <w:t>Özelde Paylaşılan Ekonomik Altyapı Yatırımları</w:t>
      </w:r>
      <w:r w:rsidRPr="00694C1D">
        <w:rPr>
          <w:rFonts w:asciiTheme="majorHAnsi" w:hAnsiTheme="majorHAnsi"/>
        </w:rPr>
        <w:t>”</w:t>
      </w:r>
      <w:r w:rsidR="006D0DC4" w:rsidRPr="00694C1D">
        <w:rPr>
          <w:rFonts w:asciiTheme="majorHAnsi" w:hAnsiTheme="majorHAnsi"/>
        </w:rPr>
        <w:t xml:space="preserve"> kapsamında “</w:t>
      </w:r>
      <w:r w:rsidR="00CF01C0" w:rsidRPr="00D2165B">
        <w:t xml:space="preserve">Üretici </w:t>
      </w:r>
      <w:r w:rsidR="00CF01C0">
        <w:t>Ö</w:t>
      </w:r>
      <w:r w:rsidR="00CF01C0" w:rsidRPr="00D2165B">
        <w:t xml:space="preserve">rgütü </w:t>
      </w:r>
      <w:r w:rsidR="00CF01C0">
        <w:t>A</w:t>
      </w:r>
      <w:r w:rsidR="00CF01C0" w:rsidRPr="00D2165B">
        <w:t xml:space="preserve">let </w:t>
      </w:r>
      <w:r w:rsidR="00CF01C0">
        <w:t>E</w:t>
      </w:r>
      <w:r w:rsidR="00CF01C0" w:rsidRPr="00D2165B">
        <w:t xml:space="preserve">kipman </w:t>
      </w:r>
      <w:r w:rsidR="00CF01C0">
        <w:t>D</w:t>
      </w:r>
      <w:r w:rsidR="00CF01C0" w:rsidRPr="00D2165B">
        <w:t>esteği (Makine Parkı)</w:t>
      </w:r>
      <w:r w:rsidR="006D0DC4" w:rsidRPr="00694C1D">
        <w:rPr>
          <w:rFonts w:asciiTheme="majorHAnsi" w:hAnsiTheme="majorHAnsi"/>
        </w:rPr>
        <w:t>”</w:t>
      </w:r>
      <w:r w:rsidRPr="00694C1D">
        <w:rPr>
          <w:rFonts w:asciiTheme="majorHAnsi" w:hAnsiTheme="majorHAnsi"/>
        </w:rPr>
        <w:t xml:space="preserve"> hibe çağrısı başlayacaktır. </w:t>
      </w:r>
    </w:p>
    <w:p w14:paraId="6D272722" w14:textId="6A39972F" w:rsidR="00D41F98" w:rsidRPr="00694C1D" w:rsidRDefault="00335D92" w:rsidP="004007A2">
      <w:pPr>
        <w:spacing w:after="240"/>
        <w:ind w:firstLine="709"/>
        <w:jc w:val="both"/>
        <w:rPr>
          <w:rFonts w:asciiTheme="majorHAnsi" w:hAnsiTheme="majorHAnsi"/>
        </w:rPr>
      </w:pPr>
      <w:r w:rsidRPr="00694C1D">
        <w:rPr>
          <w:rFonts w:asciiTheme="majorHAnsi" w:hAnsiTheme="majorHAnsi"/>
        </w:rPr>
        <w:t>Bu hibe çağrısı ile Kırsal Dezavantajlı Alanlar Kalkınma Projesi kapsamında</w:t>
      </w:r>
      <w:r w:rsidR="006D0DC4" w:rsidRPr="00694C1D">
        <w:rPr>
          <w:rFonts w:asciiTheme="majorHAnsi" w:hAnsiTheme="majorHAnsi"/>
        </w:rPr>
        <w:t>;</w:t>
      </w:r>
      <w:r w:rsidR="003A32C0">
        <w:rPr>
          <w:rFonts w:asciiTheme="majorHAnsi" w:hAnsiTheme="majorHAnsi"/>
        </w:rPr>
        <w:t xml:space="preserve"> </w:t>
      </w:r>
      <w:r w:rsidR="005C650E" w:rsidRPr="006D74F6">
        <w:rPr>
          <w:rFonts w:asciiTheme="majorHAnsi" w:hAnsiTheme="majorHAnsi"/>
        </w:rPr>
        <w:t xml:space="preserve">özellikle küçük ölçekli işletmelerin yüksek maliyetli yatırımlara girmeden makinelere erişmelerini sağlamayı, mekanizasyona erişimin artırılmasıyla da üretim süreçlerinde </w:t>
      </w:r>
      <w:proofErr w:type="spellStart"/>
      <w:r w:rsidR="005C650E" w:rsidRPr="006D74F6">
        <w:rPr>
          <w:rFonts w:asciiTheme="majorHAnsi" w:hAnsiTheme="majorHAnsi"/>
        </w:rPr>
        <w:t>operasyonel</w:t>
      </w:r>
      <w:proofErr w:type="spellEnd"/>
      <w:r w:rsidR="005C650E" w:rsidRPr="006D74F6">
        <w:rPr>
          <w:rFonts w:asciiTheme="majorHAnsi" w:hAnsiTheme="majorHAnsi"/>
        </w:rPr>
        <w:t xml:space="preserve"> etkinliğin ve kaynak verimliliğinin geliştirilmesi hedeflenmektedir. KDAKP desteği ile sağlanacak alet </w:t>
      </w:r>
      <w:proofErr w:type="gramStart"/>
      <w:r w:rsidR="005C650E" w:rsidRPr="006D74F6">
        <w:rPr>
          <w:rFonts w:asciiTheme="majorHAnsi" w:hAnsiTheme="majorHAnsi"/>
        </w:rPr>
        <w:t>ekipman</w:t>
      </w:r>
      <w:proofErr w:type="gramEnd"/>
      <w:r w:rsidR="005C650E" w:rsidRPr="006D74F6">
        <w:rPr>
          <w:rFonts w:asciiTheme="majorHAnsi" w:hAnsiTheme="majorHAnsi"/>
        </w:rPr>
        <w:t xml:space="preserve"> desteği (makine parkı) aracılığıyla, özellikle sezonluk ihtiyaçlar doğrultusunda kullanılan ve yılın büyük bölümünde atıl kalan ekipmanların ortak kullanım esasına göre değerlendirilmesi hedeflenmektedir. Böylece, makinelerin ekonomik ve rasyonel kullanımının sağlanması, atıl kapasitenin azaltılması ve kaynak verimliliğinin artırılması amaçlanmaktadır.</w:t>
      </w:r>
    </w:p>
    <w:p w14:paraId="6D272723" w14:textId="77777777" w:rsidR="00434AC7" w:rsidRPr="00694C1D" w:rsidRDefault="00434AC7" w:rsidP="00335D92">
      <w:pPr>
        <w:spacing w:line="276" w:lineRule="auto"/>
        <w:ind w:firstLine="708"/>
        <w:rPr>
          <w:rFonts w:asciiTheme="majorHAnsi" w:hAnsiTheme="majorHAnsi"/>
          <w:b/>
        </w:rPr>
      </w:pPr>
      <w:r w:rsidRPr="00694C1D">
        <w:rPr>
          <w:rFonts w:asciiTheme="majorHAnsi" w:hAnsiTheme="majorHAnsi"/>
          <w:b/>
        </w:rPr>
        <w:t>HİBENİN KONUSU</w:t>
      </w:r>
    </w:p>
    <w:p w14:paraId="6D272724" w14:textId="3E69D75E" w:rsidR="006D0DC4" w:rsidRPr="00694C1D" w:rsidRDefault="00B67696" w:rsidP="004007A2">
      <w:pPr>
        <w:pStyle w:val="MaddeA"/>
        <w:numPr>
          <w:ilvl w:val="0"/>
          <w:numId w:val="0"/>
        </w:numPr>
        <w:ind w:firstLine="708"/>
        <w:jc w:val="both"/>
        <w:rPr>
          <w:rFonts w:asciiTheme="majorHAnsi" w:hAnsiTheme="majorHAnsi" w:cstheme="minorHAnsi"/>
        </w:rPr>
      </w:pPr>
      <w:r w:rsidRPr="00694C1D">
        <w:rPr>
          <w:rFonts w:asciiTheme="majorHAnsi" w:hAnsiTheme="majorHAnsi" w:cstheme="minorHAnsi"/>
        </w:rPr>
        <w:t xml:space="preserve">Bu destek </w:t>
      </w:r>
      <w:r w:rsidR="006D74F6">
        <w:rPr>
          <w:rFonts w:asciiTheme="majorHAnsi" w:hAnsiTheme="majorHAnsi" w:cstheme="minorHAnsi"/>
        </w:rPr>
        <w:t>ile</w:t>
      </w:r>
      <w:r w:rsidR="006D0DC4" w:rsidRPr="00694C1D">
        <w:rPr>
          <w:rFonts w:asciiTheme="majorHAnsi" w:hAnsiTheme="majorHAnsi" w:cstheme="minorHAnsi"/>
        </w:rPr>
        <w:t xml:space="preserve"> </w:t>
      </w:r>
      <w:r w:rsidR="006D74F6" w:rsidRPr="00694C1D">
        <w:rPr>
          <w:rFonts w:asciiTheme="majorHAnsi" w:hAnsiTheme="majorHAnsi"/>
        </w:rPr>
        <w:t>Kırsal Dezavantajlı Alanlar Kalkınma Projesi kapsamında;</w:t>
      </w:r>
      <w:r w:rsidR="006D74F6">
        <w:rPr>
          <w:rFonts w:asciiTheme="majorHAnsi" w:hAnsiTheme="majorHAnsi"/>
        </w:rPr>
        <w:t xml:space="preserve"> </w:t>
      </w:r>
      <w:r w:rsidR="006D74F6" w:rsidRPr="005C650E">
        <w:rPr>
          <w:rFonts w:asciiTheme="majorHAnsi" w:hAnsiTheme="majorHAnsi"/>
        </w:rPr>
        <w:t>75 adet su depolamaya uygun tanker ve 75 adet römork temin edilmesi planlanmaktadır.</w:t>
      </w:r>
    </w:p>
    <w:p w14:paraId="6D272725" w14:textId="77777777" w:rsidR="006D0DC4" w:rsidRPr="00694C1D" w:rsidRDefault="006D0DC4" w:rsidP="00335D92">
      <w:pPr>
        <w:spacing w:line="276" w:lineRule="auto"/>
        <w:ind w:firstLine="708"/>
        <w:rPr>
          <w:rFonts w:asciiTheme="majorHAnsi" w:hAnsiTheme="majorHAnsi"/>
          <w:b/>
        </w:rPr>
      </w:pPr>
    </w:p>
    <w:p w14:paraId="6D272726" w14:textId="77777777" w:rsidR="00434AC7" w:rsidRPr="00694C1D" w:rsidRDefault="00434AC7" w:rsidP="00335D92">
      <w:pPr>
        <w:spacing w:line="276" w:lineRule="auto"/>
        <w:ind w:firstLine="708"/>
        <w:rPr>
          <w:rFonts w:asciiTheme="majorHAnsi" w:hAnsiTheme="majorHAnsi"/>
          <w:b/>
        </w:rPr>
      </w:pPr>
      <w:r w:rsidRPr="00694C1D">
        <w:rPr>
          <w:rFonts w:asciiTheme="majorHAnsi" w:hAnsiTheme="majorHAnsi"/>
          <w:b/>
        </w:rPr>
        <w:t xml:space="preserve">UYGULAMA ALANI </w:t>
      </w:r>
    </w:p>
    <w:p w14:paraId="6D272727" w14:textId="7C77E45E" w:rsidR="00434AC7" w:rsidRPr="00694C1D" w:rsidRDefault="006D0DC4" w:rsidP="00335D92">
      <w:pPr>
        <w:spacing w:after="240" w:line="276" w:lineRule="auto"/>
        <w:ind w:firstLine="708"/>
        <w:jc w:val="both"/>
        <w:rPr>
          <w:rFonts w:asciiTheme="majorHAnsi" w:hAnsiTheme="majorHAnsi"/>
        </w:rPr>
      </w:pPr>
      <w:r w:rsidRPr="00694C1D">
        <w:rPr>
          <w:rFonts w:asciiTheme="majorHAnsi" w:hAnsiTheme="majorHAnsi"/>
        </w:rPr>
        <w:t xml:space="preserve">Kırsal Dezavantajlı Alanlar Kalkınma Projesi (KDAKP) kapsamında </w:t>
      </w:r>
      <w:r w:rsidR="006D74F6">
        <w:rPr>
          <w:rFonts w:asciiTheme="majorHAnsi" w:hAnsiTheme="majorHAnsi"/>
        </w:rPr>
        <w:t>Mersin ilinde</w:t>
      </w:r>
      <w:r w:rsidRPr="00694C1D">
        <w:rPr>
          <w:rFonts w:asciiTheme="majorHAnsi" w:hAnsiTheme="majorHAnsi"/>
        </w:rPr>
        <w:t xml:space="preserve"> uygulanacaktır.</w:t>
      </w:r>
    </w:p>
    <w:p w14:paraId="6D272728" w14:textId="77777777" w:rsidR="00434AC7" w:rsidRPr="00694C1D" w:rsidRDefault="00434AC7" w:rsidP="00434AC7">
      <w:pPr>
        <w:ind w:firstLine="708"/>
        <w:rPr>
          <w:rFonts w:asciiTheme="majorHAnsi" w:hAnsiTheme="majorHAnsi"/>
          <w:b/>
        </w:rPr>
      </w:pPr>
      <w:r w:rsidRPr="00694C1D">
        <w:rPr>
          <w:rFonts w:asciiTheme="majorHAnsi" w:hAnsiTheme="majorHAnsi"/>
          <w:b/>
        </w:rPr>
        <w:t>HİBE ORANI</w:t>
      </w:r>
    </w:p>
    <w:p w14:paraId="6D272729" w14:textId="57EF5AD8" w:rsidR="009912CF" w:rsidRPr="00694C1D" w:rsidRDefault="00434AC7" w:rsidP="009912CF">
      <w:pPr>
        <w:spacing w:after="240"/>
        <w:ind w:firstLine="709"/>
        <w:jc w:val="both"/>
        <w:rPr>
          <w:rFonts w:asciiTheme="majorHAnsi" w:hAnsiTheme="majorHAnsi"/>
        </w:rPr>
      </w:pPr>
      <w:r w:rsidRPr="00694C1D">
        <w:rPr>
          <w:rFonts w:asciiTheme="majorHAnsi" w:hAnsiTheme="majorHAnsi"/>
        </w:rPr>
        <w:t xml:space="preserve">Başvuru sonunda hibe almaya hak kazanan </w:t>
      </w:r>
      <w:r w:rsidR="004007A2" w:rsidRPr="00694C1D">
        <w:rPr>
          <w:rFonts w:asciiTheme="majorHAnsi" w:hAnsiTheme="majorHAnsi"/>
        </w:rPr>
        <w:t>yatırımcıya</w:t>
      </w:r>
      <w:r w:rsidRPr="00694C1D">
        <w:rPr>
          <w:rFonts w:asciiTheme="majorHAnsi" w:hAnsiTheme="majorHAnsi"/>
        </w:rPr>
        <w:t xml:space="preserve"> proje bedelinin % </w:t>
      </w:r>
      <w:r w:rsidR="000232EF" w:rsidRPr="00694C1D">
        <w:rPr>
          <w:rFonts w:asciiTheme="majorHAnsi" w:hAnsiTheme="majorHAnsi"/>
        </w:rPr>
        <w:t>7</w:t>
      </w:r>
      <w:r w:rsidR="004007A2" w:rsidRPr="00694C1D">
        <w:rPr>
          <w:rFonts w:asciiTheme="majorHAnsi" w:hAnsiTheme="majorHAnsi"/>
        </w:rPr>
        <w:t>5</w:t>
      </w:r>
      <w:r w:rsidR="00F5576F" w:rsidRPr="00694C1D">
        <w:rPr>
          <w:rFonts w:asciiTheme="majorHAnsi" w:hAnsiTheme="majorHAnsi"/>
        </w:rPr>
        <w:t>’i</w:t>
      </w:r>
      <w:r w:rsidRPr="00694C1D">
        <w:rPr>
          <w:rFonts w:asciiTheme="majorHAnsi" w:hAnsiTheme="majorHAnsi"/>
        </w:rPr>
        <w:t xml:space="preserve"> Kırsal Dezavantajlı Alanlar Kalkınma Projesinden hi</w:t>
      </w:r>
      <w:r w:rsidR="000232EF" w:rsidRPr="00694C1D">
        <w:rPr>
          <w:rFonts w:asciiTheme="majorHAnsi" w:hAnsiTheme="majorHAnsi"/>
        </w:rPr>
        <w:t xml:space="preserve">be olarak verilecektir. </w:t>
      </w:r>
      <w:r w:rsidR="008C3558" w:rsidRPr="00694C1D">
        <w:rPr>
          <w:rFonts w:asciiTheme="majorHAnsi" w:hAnsiTheme="majorHAnsi"/>
        </w:rPr>
        <w:t>Kalan %</w:t>
      </w:r>
      <w:r w:rsidR="004007A2" w:rsidRPr="00694C1D">
        <w:rPr>
          <w:rFonts w:asciiTheme="majorHAnsi" w:hAnsiTheme="majorHAnsi"/>
        </w:rPr>
        <w:t>25</w:t>
      </w:r>
      <w:r w:rsidR="008C3558" w:rsidRPr="00694C1D">
        <w:rPr>
          <w:rFonts w:asciiTheme="majorHAnsi" w:hAnsiTheme="majorHAnsi"/>
        </w:rPr>
        <w:t>’l</w:t>
      </w:r>
      <w:r w:rsidR="004007A2" w:rsidRPr="00694C1D">
        <w:rPr>
          <w:rFonts w:asciiTheme="majorHAnsi" w:hAnsiTheme="majorHAnsi"/>
        </w:rPr>
        <w:t>i</w:t>
      </w:r>
      <w:r w:rsidR="009912CF" w:rsidRPr="00694C1D">
        <w:rPr>
          <w:rFonts w:asciiTheme="majorHAnsi" w:hAnsiTheme="majorHAnsi"/>
        </w:rPr>
        <w:t xml:space="preserve">k yararlanıcı katkısı (nakdi olarak) ve KDV ödemeleri yararlanıcı tarafından karşılanacaktır. </w:t>
      </w:r>
    </w:p>
    <w:p w14:paraId="6D27272A" w14:textId="77777777" w:rsidR="00434AC7" w:rsidRPr="00694C1D" w:rsidRDefault="00434AC7" w:rsidP="009912CF">
      <w:pPr>
        <w:spacing w:after="240"/>
        <w:ind w:firstLine="709"/>
        <w:jc w:val="both"/>
        <w:rPr>
          <w:rFonts w:asciiTheme="majorHAnsi" w:hAnsiTheme="majorHAnsi"/>
          <w:b/>
        </w:rPr>
      </w:pPr>
      <w:r w:rsidRPr="00694C1D">
        <w:rPr>
          <w:rFonts w:asciiTheme="majorHAnsi" w:hAnsiTheme="majorHAnsi"/>
          <w:b/>
        </w:rPr>
        <w:t>BAŞVURUDA DİKKAT EDİLECEK HUSUSLAR</w:t>
      </w:r>
    </w:p>
    <w:p w14:paraId="6D27272B" w14:textId="77777777" w:rsidR="00434AC7" w:rsidRPr="00694C1D" w:rsidRDefault="00434AC7" w:rsidP="00434AC7">
      <w:pPr>
        <w:pStyle w:val="ListeParagraf"/>
        <w:numPr>
          <w:ilvl w:val="0"/>
          <w:numId w:val="1"/>
        </w:numPr>
        <w:spacing w:line="256" w:lineRule="auto"/>
        <w:contextualSpacing/>
        <w:rPr>
          <w:rFonts w:asciiTheme="majorHAnsi" w:hAnsiTheme="majorHAnsi"/>
          <w:b/>
          <w:szCs w:val="24"/>
        </w:rPr>
      </w:pPr>
      <w:r w:rsidRPr="00694C1D">
        <w:rPr>
          <w:rFonts w:asciiTheme="majorHAnsi" w:hAnsiTheme="majorHAnsi"/>
          <w:b/>
          <w:szCs w:val="24"/>
          <w:lang w:val="tr-TR"/>
        </w:rPr>
        <w:t>Başvuru Süresi</w:t>
      </w:r>
    </w:p>
    <w:p w14:paraId="6D27272C" w14:textId="77777777" w:rsidR="00694C1D" w:rsidRPr="00694C1D" w:rsidRDefault="00694C1D" w:rsidP="00694C1D">
      <w:pPr>
        <w:pStyle w:val="ListeParagraf"/>
        <w:spacing w:line="256" w:lineRule="auto"/>
        <w:ind w:left="1068"/>
        <w:contextualSpacing/>
        <w:rPr>
          <w:rFonts w:asciiTheme="majorHAnsi" w:hAnsiTheme="majorHAnsi"/>
          <w:b/>
          <w:szCs w:val="24"/>
        </w:rPr>
      </w:pPr>
    </w:p>
    <w:p w14:paraId="6058EEBB" w14:textId="77777777" w:rsidR="006D74F6" w:rsidRPr="00694C1D" w:rsidRDefault="00434AC7" w:rsidP="006D74F6">
      <w:pPr>
        <w:rPr>
          <w:rFonts w:asciiTheme="majorHAnsi" w:hAnsiTheme="majorHAnsi"/>
        </w:rPr>
      </w:pPr>
      <w:r w:rsidRPr="00694C1D">
        <w:rPr>
          <w:rFonts w:asciiTheme="majorHAnsi" w:hAnsiTheme="majorHAnsi"/>
        </w:rPr>
        <w:t>Başvuru Başlangıç Tarihi</w:t>
      </w:r>
      <w:r w:rsidRPr="00694C1D">
        <w:rPr>
          <w:rFonts w:asciiTheme="majorHAnsi" w:hAnsiTheme="majorHAnsi"/>
        </w:rPr>
        <w:tab/>
        <w:t xml:space="preserve">: </w:t>
      </w:r>
      <w:r w:rsidR="006D74F6">
        <w:rPr>
          <w:rFonts w:asciiTheme="majorHAnsi" w:hAnsiTheme="majorHAnsi"/>
        </w:rPr>
        <w:t>23</w:t>
      </w:r>
      <w:r w:rsidR="006D74F6" w:rsidRPr="00694C1D">
        <w:rPr>
          <w:rFonts w:asciiTheme="majorHAnsi" w:hAnsiTheme="majorHAnsi"/>
        </w:rPr>
        <w:t>.0</w:t>
      </w:r>
      <w:r w:rsidR="006D74F6">
        <w:rPr>
          <w:rFonts w:asciiTheme="majorHAnsi" w:hAnsiTheme="majorHAnsi"/>
        </w:rPr>
        <w:t>3</w:t>
      </w:r>
      <w:r w:rsidR="006D74F6" w:rsidRPr="00694C1D">
        <w:rPr>
          <w:rFonts w:asciiTheme="majorHAnsi" w:hAnsiTheme="majorHAnsi"/>
        </w:rPr>
        <w:t>.202</w:t>
      </w:r>
      <w:r w:rsidR="006D74F6">
        <w:rPr>
          <w:rFonts w:asciiTheme="majorHAnsi" w:hAnsiTheme="majorHAnsi"/>
        </w:rPr>
        <w:t>6</w:t>
      </w:r>
      <w:r w:rsidR="006D74F6" w:rsidRPr="00694C1D">
        <w:rPr>
          <w:rFonts w:asciiTheme="majorHAnsi" w:hAnsiTheme="majorHAnsi"/>
        </w:rPr>
        <w:tab/>
        <w:t>Saat</w:t>
      </w:r>
      <w:r w:rsidR="006D74F6" w:rsidRPr="00694C1D">
        <w:rPr>
          <w:rFonts w:asciiTheme="majorHAnsi" w:hAnsiTheme="majorHAnsi"/>
        </w:rPr>
        <w:tab/>
        <w:t>: 08:00</w:t>
      </w:r>
    </w:p>
    <w:p w14:paraId="4ECB56AC" w14:textId="77777777" w:rsidR="006D74F6" w:rsidRPr="00694C1D" w:rsidRDefault="006D74F6" w:rsidP="006D74F6">
      <w:pPr>
        <w:rPr>
          <w:rFonts w:asciiTheme="majorHAnsi" w:hAnsiTheme="majorHAnsi"/>
        </w:rPr>
      </w:pPr>
      <w:r w:rsidRPr="00694C1D">
        <w:rPr>
          <w:rFonts w:asciiTheme="majorHAnsi" w:hAnsiTheme="majorHAnsi"/>
        </w:rPr>
        <w:t xml:space="preserve">Başvuru Bitişi </w:t>
      </w:r>
      <w:r w:rsidRPr="00694C1D">
        <w:rPr>
          <w:rFonts w:asciiTheme="majorHAnsi" w:hAnsiTheme="majorHAnsi"/>
        </w:rPr>
        <w:tab/>
      </w:r>
      <w:r w:rsidRPr="00694C1D">
        <w:rPr>
          <w:rFonts w:asciiTheme="majorHAnsi" w:hAnsiTheme="majorHAnsi"/>
        </w:rPr>
        <w:tab/>
        <w:t xml:space="preserve">: </w:t>
      </w:r>
      <w:r>
        <w:rPr>
          <w:rFonts w:asciiTheme="majorHAnsi" w:hAnsiTheme="majorHAnsi"/>
        </w:rPr>
        <w:t>06</w:t>
      </w:r>
      <w:r w:rsidRPr="00694C1D">
        <w:rPr>
          <w:rFonts w:asciiTheme="majorHAnsi" w:hAnsiTheme="majorHAnsi"/>
        </w:rPr>
        <w:t>.0</w:t>
      </w:r>
      <w:r>
        <w:rPr>
          <w:rFonts w:asciiTheme="majorHAnsi" w:hAnsiTheme="majorHAnsi"/>
        </w:rPr>
        <w:t>4</w:t>
      </w:r>
      <w:r w:rsidRPr="00694C1D">
        <w:rPr>
          <w:rFonts w:asciiTheme="majorHAnsi" w:hAnsiTheme="majorHAnsi"/>
        </w:rPr>
        <w:t>.202</w:t>
      </w:r>
      <w:r>
        <w:rPr>
          <w:rFonts w:asciiTheme="majorHAnsi" w:hAnsiTheme="majorHAnsi"/>
        </w:rPr>
        <w:t>6</w:t>
      </w:r>
      <w:r w:rsidRPr="00694C1D">
        <w:rPr>
          <w:rFonts w:asciiTheme="majorHAnsi" w:hAnsiTheme="majorHAnsi"/>
        </w:rPr>
        <w:t xml:space="preserve"> </w:t>
      </w:r>
      <w:r w:rsidRPr="00694C1D">
        <w:rPr>
          <w:rFonts w:asciiTheme="majorHAnsi" w:hAnsiTheme="majorHAnsi"/>
        </w:rPr>
        <w:tab/>
        <w:t>Saat</w:t>
      </w:r>
      <w:r w:rsidRPr="00694C1D">
        <w:rPr>
          <w:rFonts w:asciiTheme="majorHAnsi" w:hAnsiTheme="majorHAnsi"/>
        </w:rPr>
        <w:tab/>
        <w:t>: 17:00</w:t>
      </w:r>
    </w:p>
    <w:p w14:paraId="6D27272F" w14:textId="670FB328" w:rsidR="00434AC7" w:rsidRPr="00694C1D" w:rsidRDefault="00434AC7" w:rsidP="006D74F6">
      <w:pPr>
        <w:ind w:firstLine="708"/>
        <w:rPr>
          <w:rFonts w:asciiTheme="majorHAnsi" w:hAnsiTheme="majorHAnsi"/>
        </w:rPr>
      </w:pPr>
    </w:p>
    <w:p w14:paraId="6D272730" w14:textId="77777777" w:rsidR="00434AC7" w:rsidRPr="00694C1D" w:rsidRDefault="00434AC7" w:rsidP="00434AC7">
      <w:pPr>
        <w:pStyle w:val="ListeParagraf"/>
        <w:numPr>
          <w:ilvl w:val="0"/>
          <w:numId w:val="1"/>
        </w:numPr>
        <w:spacing w:line="256" w:lineRule="auto"/>
        <w:contextualSpacing/>
        <w:rPr>
          <w:rFonts w:asciiTheme="majorHAnsi" w:hAnsiTheme="majorHAnsi"/>
          <w:b/>
          <w:szCs w:val="24"/>
        </w:rPr>
      </w:pPr>
      <w:r w:rsidRPr="00694C1D">
        <w:rPr>
          <w:rFonts w:asciiTheme="majorHAnsi" w:hAnsiTheme="majorHAnsi"/>
          <w:b/>
          <w:szCs w:val="24"/>
          <w:lang w:val="tr-TR"/>
        </w:rPr>
        <w:t>Başvuru Yerleri</w:t>
      </w:r>
    </w:p>
    <w:p w14:paraId="6D272731" w14:textId="77777777" w:rsidR="00694C1D" w:rsidRPr="00694C1D" w:rsidRDefault="00694C1D" w:rsidP="00694C1D">
      <w:pPr>
        <w:pStyle w:val="ListeParagraf"/>
        <w:spacing w:line="256" w:lineRule="auto"/>
        <w:ind w:left="1068"/>
        <w:contextualSpacing/>
        <w:rPr>
          <w:rFonts w:asciiTheme="majorHAnsi" w:hAnsiTheme="majorHAnsi"/>
          <w:b/>
          <w:szCs w:val="24"/>
        </w:rPr>
      </w:pPr>
    </w:p>
    <w:p w14:paraId="6D272732" w14:textId="77777777" w:rsidR="00434AC7" w:rsidRPr="00694C1D" w:rsidRDefault="004007A2" w:rsidP="00434AC7">
      <w:pPr>
        <w:spacing w:after="240"/>
        <w:ind w:firstLine="708"/>
        <w:jc w:val="both"/>
        <w:rPr>
          <w:rFonts w:asciiTheme="majorHAnsi" w:hAnsiTheme="majorHAnsi"/>
        </w:rPr>
      </w:pPr>
      <w:r w:rsidRPr="00694C1D">
        <w:rPr>
          <w:rFonts w:asciiTheme="majorHAnsi" w:hAnsiTheme="majorHAnsi"/>
        </w:rPr>
        <w:t>Başvuru</w:t>
      </w:r>
      <w:r w:rsidR="00434AC7" w:rsidRPr="00694C1D">
        <w:rPr>
          <w:rFonts w:asciiTheme="majorHAnsi" w:hAnsiTheme="majorHAnsi"/>
        </w:rPr>
        <w:t xml:space="preserve"> </w:t>
      </w:r>
      <w:r w:rsidRPr="00694C1D">
        <w:rPr>
          <w:rFonts w:asciiTheme="majorHAnsi" w:hAnsiTheme="majorHAnsi"/>
        </w:rPr>
        <w:t>Mersin İl Tarım ve Orman Müdürlüğüne yapılacaktır.</w:t>
      </w:r>
    </w:p>
    <w:p w14:paraId="6D272733" w14:textId="77777777" w:rsidR="00B67696" w:rsidRDefault="00B67696" w:rsidP="00434AC7">
      <w:pPr>
        <w:spacing w:after="240"/>
        <w:ind w:firstLine="708"/>
        <w:jc w:val="both"/>
        <w:rPr>
          <w:rFonts w:asciiTheme="majorHAnsi" w:hAnsiTheme="majorHAnsi"/>
        </w:rPr>
      </w:pPr>
    </w:p>
    <w:p w14:paraId="6D272734" w14:textId="77777777" w:rsidR="00694C1D" w:rsidRPr="00694C1D" w:rsidRDefault="00694C1D" w:rsidP="00434AC7">
      <w:pPr>
        <w:spacing w:after="240"/>
        <w:ind w:firstLine="708"/>
        <w:jc w:val="both"/>
        <w:rPr>
          <w:rFonts w:asciiTheme="majorHAnsi" w:hAnsiTheme="majorHAnsi"/>
        </w:rPr>
      </w:pPr>
    </w:p>
    <w:p w14:paraId="6D272735" w14:textId="2DD26BBA" w:rsidR="004007A2" w:rsidRDefault="004007A2" w:rsidP="006D74F6">
      <w:pPr>
        <w:pStyle w:val="ListeParagraf"/>
        <w:numPr>
          <w:ilvl w:val="0"/>
          <w:numId w:val="1"/>
        </w:numPr>
        <w:spacing w:line="256" w:lineRule="auto"/>
        <w:ind w:left="0" w:firstLine="708"/>
        <w:contextualSpacing/>
        <w:jc w:val="both"/>
        <w:rPr>
          <w:rFonts w:asciiTheme="majorHAnsi" w:hAnsiTheme="majorHAnsi"/>
          <w:b/>
          <w:szCs w:val="24"/>
          <w:lang w:val="tr-TR"/>
        </w:rPr>
      </w:pPr>
      <w:r w:rsidRPr="00694C1D">
        <w:rPr>
          <w:rFonts w:asciiTheme="majorHAnsi" w:hAnsiTheme="majorHAnsi"/>
          <w:b/>
          <w:szCs w:val="24"/>
          <w:lang w:val="tr-TR"/>
        </w:rPr>
        <w:t>202</w:t>
      </w:r>
      <w:r w:rsidR="006D74F6">
        <w:rPr>
          <w:rFonts w:asciiTheme="majorHAnsi" w:hAnsiTheme="majorHAnsi"/>
          <w:b/>
          <w:szCs w:val="24"/>
          <w:lang w:val="tr-TR"/>
        </w:rPr>
        <w:t>6</w:t>
      </w:r>
      <w:r w:rsidRPr="00694C1D">
        <w:rPr>
          <w:rFonts w:asciiTheme="majorHAnsi" w:hAnsiTheme="majorHAnsi"/>
          <w:b/>
          <w:szCs w:val="24"/>
          <w:lang w:val="tr-TR"/>
        </w:rPr>
        <w:t xml:space="preserve"> Yılı Özelde Paylaşılan Ekonomik Altyapı Yatırımları </w:t>
      </w:r>
      <w:r w:rsidR="006D74F6" w:rsidRPr="006D74F6">
        <w:rPr>
          <w:rFonts w:asciiTheme="majorHAnsi" w:hAnsiTheme="majorHAnsi"/>
          <w:b/>
          <w:szCs w:val="24"/>
          <w:lang w:val="tr-TR"/>
        </w:rPr>
        <w:t>“Üretici Örgütü Alet Ekipman Desteği (Makine Parkı)”</w:t>
      </w:r>
      <w:r w:rsidRPr="00694C1D">
        <w:rPr>
          <w:rFonts w:asciiTheme="majorHAnsi" w:hAnsiTheme="majorHAnsi"/>
          <w:b/>
          <w:szCs w:val="24"/>
          <w:lang w:val="tr-TR"/>
        </w:rPr>
        <w:t xml:space="preserve"> Hibe Programı Başvuru</w:t>
      </w:r>
      <w:r w:rsidR="006D74F6">
        <w:rPr>
          <w:rFonts w:asciiTheme="majorHAnsi" w:hAnsiTheme="majorHAnsi"/>
          <w:b/>
          <w:szCs w:val="24"/>
          <w:lang w:val="tr-TR"/>
        </w:rPr>
        <w:t xml:space="preserve"> </w:t>
      </w:r>
      <w:r w:rsidRPr="00694C1D">
        <w:rPr>
          <w:rFonts w:asciiTheme="majorHAnsi" w:hAnsiTheme="majorHAnsi"/>
          <w:b/>
          <w:szCs w:val="24"/>
          <w:lang w:val="tr-TR"/>
        </w:rPr>
        <w:t xml:space="preserve">Sahiplerinde Aranacak Özellikler </w:t>
      </w:r>
    </w:p>
    <w:p w14:paraId="6D272736" w14:textId="77777777" w:rsidR="00694C1D" w:rsidRPr="00694C1D" w:rsidRDefault="00694C1D" w:rsidP="00694C1D">
      <w:pPr>
        <w:pStyle w:val="ListeParagraf"/>
        <w:spacing w:line="256" w:lineRule="auto"/>
        <w:ind w:left="1068"/>
        <w:contextualSpacing/>
        <w:rPr>
          <w:rFonts w:asciiTheme="majorHAnsi" w:hAnsiTheme="majorHAnsi"/>
          <w:b/>
          <w:szCs w:val="24"/>
          <w:lang w:val="tr-TR"/>
        </w:rPr>
      </w:pPr>
    </w:p>
    <w:p w14:paraId="2823E96A" w14:textId="59C9A845" w:rsidR="006D74F6" w:rsidRPr="000E735C" w:rsidRDefault="006D74F6" w:rsidP="006D74F6">
      <w:pPr>
        <w:pStyle w:val="NoSpacing2"/>
        <w:numPr>
          <w:ilvl w:val="0"/>
          <w:numId w:val="17"/>
        </w:numPr>
        <w:spacing w:after="60"/>
        <w:jc w:val="both"/>
        <w:rPr>
          <w:sz w:val="24"/>
          <w:szCs w:val="24"/>
          <w:lang w:bidi="en-US"/>
        </w:rPr>
      </w:pPr>
      <w:r w:rsidRPr="000E735C">
        <w:rPr>
          <w:sz w:val="24"/>
          <w:szCs w:val="24"/>
          <w:lang w:bidi="en-US"/>
        </w:rPr>
        <w:t>Mersin ilinde küçükbaş hayvancılık konusunda faaliyet gösteren kooperatif veya birlik veya bunların üst birliği olmak.</w:t>
      </w:r>
    </w:p>
    <w:p w14:paraId="04BE4660" w14:textId="77777777" w:rsidR="006D74F6" w:rsidRPr="000E735C" w:rsidRDefault="006D74F6" w:rsidP="006D74F6">
      <w:pPr>
        <w:pStyle w:val="NoSpacing2"/>
        <w:numPr>
          <w:ilvl w:val="0"/>
          <w:numId w:val="17"/>
        </w:numPr>
        <w:spacing w:after="60"/>
        <w:jc w:val="both"/>
        <w:rPr>
          <w:sz w:val="24"/>
          <w:szCs w:val="24"/>
          <w:lang w:bidi="en-US"/>
        </w:rPr>
      </w:pPr>
      <w:r w:rsidRPr="000E735C">
        <w:rPr>
          <w:sz w:val="24"/>
          <w:szCs w:val="24"/>
          <w:lang w:bidi="en-US"/>
        </w:rPr>
        <w:t>Hibe Başvurusunun son tarihinden en az bir yıl önce ilgili kanunlara göre kurulmuş ve aktif faaliyette bulunan, yatırım konusu ile ilgili ulusal mevzuatın gerektirdiği çalışma izinlerini almış olmak.</w:t>
      </w:r>
    </w:p>
    <w:p w14:paraId="129E9390" w14:textId="77777777" w:rsidR="006D74F6" w:rsidRPr="000E735C" w:rsidRDefault="006D74F6" w:rsidP="006D74F6">
      <w:pPr>
        <w:pStyle w:val="NoSpacing2"/>
        <w:numPr>
          <w:ilvl w:val="0"/>
          <w:numId w:val="17"/>
        </w:numPr>
        <w:spacing w:after="60"/>
        <w:jc w:val="both"/>
        <w:rPr>
          <w:sz w:val="24"/>
          <w:szCs w:val="24"/>
          <w:lang w:bidi="en-US"/>
        </w:rPr>
      </w:pPr>
      <w:r w:rsidRPr="000E735C">
        <w:rPr>
          <w:sz w:val="24"/>
          <w:szCs w:val="24"/>
          <w:lang w:bidi="en-US"/>
        </w:rPr>
        <w:t xml:space="preserve">Tüzük/ana sözleşmelerde faaliyetleri arasında küçükbaş hayvancılık konularının yer alması gerekmektedir. </w:t>
      </w:r>
    </w:p>
    <w:p w14:paraId="688FC81D" w14:textId="77777777" w:rsidR="006D74F6" w:rsidRDefault="006D74F6" w:rsidP="006D74F6">
      <w:pPr>
        <w:pStyle w:val="NoSpacing2"/>
        <w:numPr>
          <w:ilvl w:val="0"/>
          <w:numId w:val="17"/>
        </w:numPr>
        <w:spacing w:after="60"/>
        <w:jc w:val="both"/>
        <w:rPr>
          <w:sz w:val="24"/>
          <w:szCs w:val="24"/>
          <w:lang w:bidi="en-US"/>
        </w:rPr>
      </w:pPr>
      <w:r w:rsidRPr="000E735C">
        <w:rPr>
          <w:sz w:val="24"/>
          <w:szCs w:val="24"/>
          <w:lang w:bidi="en-US"/>
        </w:rPr>
        <w:t>Başvuru sahibi tüzel kişilik olmalıdır, gerçek kişiler bu programdan faydalanamazlar.</w:t>
      </w:r>
    </w:p>
    <w:p w14:paraId="6EFCE157" w14:textId="77777777" w:rsidR="006D74F6" w:rsidRPr="00B72FF8" w:rsidRDefault="006D74F6" w:rsidP="006D74F6">
      <w:pPr>
        <w:pStyle w:val="NormalWeb"/>
        <w:numPr>
          <w:ilvl w:val="0"/>
          <w:numId w:val="17"/>
        </w:numPr>
        <w:jc w:val="both"/>
        <w:rPr>
          <w:rFonts w:eastAsia="Calibri"/>
        </w:rPr>
      </w:pPr>
      <w:r>
        <w:t xml:space="preserve">2025 yılı içerisinde KDAKP tarafından gerçekleştirilmiş Çiftçi Örgütleri Koçluğu toplantılarının tamamına katılmış ve </w:t>
      </w:r>
      <w:proofErr w:type="spellStart"/>
      <w:r>
        <w:t>mentörlük</w:t>
      </w:r>
      <w:proofErr w:type="spellEnd"/>
      <w:r>
        <w:t xml:space="preserve"> sürecinden faydalanmış birlik/kooperatiflerden olmak.</w:t>
      </w:r>
    </w:p>
    <w:p w14:paraId="6D27273B" w14:textId="376909B8" w:rsidR="00434AC7" w:rsidRPr="00694C1D" w:rsidRDefault="004007A2" w:rsidP="006D74F6">
      <w:pPr>
        <w:pStyle w:val="ListeParagraf"/>
        <w:numPr>
          <w:ilvl w:val="0"/>
          <w:numId w:val="1"/>
        </w:numPr>
        <w:spacing w:line="256" w:lineRule="auto"/>
        <w:ind w:left="0" w:firstLine="708"/>
        <w:contextualSpacing/>
        <w:jc w:val="both"/>
        <w:rPr>
          <w:rFonts w:asciiTheme="majorHAnsi" w:hAnsiTheme="majorHAnsi"/>
          <w:b/>
          <w:szCs w:val="24"/>
          <w:lang w:val="tr-TR"/>
        </w:rPr>
      </w:pPr>
      <w:r w:rsidRPr="00694C1D">
        <w:rPr>
          <w:rFonts w:asciiTheme="majorHAnsi" w:hAnsiTheme="majorHAnsi"/>
          <w:b/>
          <w:szCs w:val="24"/>
          <w:lang w:val="tr-TR"/>
        </w:rPr>
        <w:t>202</w:t>
      </w:r>
      <w:r w:rsidR="006D74F6">
        <w:rPr>
          <w:rFonts w:asciiTheme="majorHAnsi" w:hAnsiTheme="majorHAnsi"/>
          <w:b/>
          <w:szCs w:val="24"/>
          <w:lang w:val="tr-TR"/>
        </w:rPr>
        <w:t>6</w:t>
      </w:r>
      <w:r w:rsidRPr="00694C1D">
        <w:rPr>
          <w:rFonts w:asciiTheme="majorHAnsi" w:hAnsiTheme="majorHAnsi"/>
          <w:b/>
          <w:szCs w:val="24"/>
          <w:lang w:val="tr-TR"/>
        </w:rPr>
        <w:t xml:space="preserve"> Yılı Özelde Paylaşılan Ekonomik Altyapı Yatırımları </w:t>
      </w:r>
      <w:r w:rsidR="006D74F6" w:rsidRPr="006D74F6">
        <w:rPr>
          <w:rFonts w:asciiTheme="majorHAnsi" w:hAnsiTheme="majorHAnsi"/>
          <w:b/>
          <w:szCs w:val="24"/>
          <w:lang w:val="tr-TR"/>
        </w:rPr>
        <w:t>“Üretici Örgütü Alet Ekipman Desteği (Makine Parkı)”</w:t>
      </w:r>
      <w:r w:rsidRPr="00694C1D">
        <w:rPr>
          <w:rFonts w:asciiTheme="majorHAnsi" w:hAnsiTheme="majorHAnsi"/>
          <w:b/>
          <w:szCs w:val="24"/>
          <w:lang w:val="tr-TR"/>
        </w:rPr>
        <w:t xml:space="preserve"> Hibe Programı Başvuru Dosyasında Bulunması Gereken Belgeler</w:t>
      </w:r>
    </w:p>
    <w:p w14:paraId="6D27273C" w14:textId="77777777" w:rsidR="004007A2" w:rsidRPr="00694C1D" w:rsidRDefault="004007A2" w:rsidP="004007A2">
      <w:pPr>
        <w:pStyle w:val="ListeParagraf"/>
        <w:spacing w:line="256" w:lineRule="auto"/>
        <w:ind w:left="1068"/>
        <w:contextualSpacing/>
        <w:rPr>
          <w:rFonts w:asciiTheme="majorHAnsi" w:hAnsiTheme="majorHAnsi"/>
          <w:b/>
          <w:szCs w:val="24"/>
          <w:lang w:val="tr-TR"/>
        </w:rPr>
      </w:pPr>
    </w:p>
    <w:p w14:paraId="3CAA035A" w14:textId="4485EC5A" w:rsidR="006D74F6" w:rsidRPr="000E735C" w:rsidRDefault="004007A2" w:rsidP="006D74F6">
      <w:pPr>
        <w:pStyle w:val="NoSpacing2"/>
        <w:numPr>
          <w:ilvl w:val="0"/>
          <w:numId w:val="15"/>
        </w:numPr>
        <w:spacing w:after="60"/>
        <w:jc w:val="both"/>
        <w:rPr>
          <w:sz w:val="24"/>
          <w:szCs w:val="24"/>
          <w:lang w:bidi="en-US"/>
        </w:rPr>
      </w:pPr>
      <w:r w:rsidRPr="00694C1D">
        <w:rPr>
          <w:rFonts w:asciiTheme="majorHAnsi" w:hAnsiTheme="majorHAnsi"/>
          <w:sz w:val="24"/>
          <w:szCs w:val="24"/>
        </w:rPr>
        <w:t xml:space="preserve">Özelde Paylaşılan Ekonomik Altyapı Yatırımları </w:t>
      </w:r>
      <w:r w:rsidR="006D74F6">
        <w:rPr>
          <w:rFonts w:asciiTheme="majorHAnsi" w:hAnsiTheme="majorHAnsi"/>
          <w:sz w:val="24"/>
          <w:szCs w:val="24"/>
        </w:rPr>
        <w:t>(</w:t>
      </w:r>
      <w:r w:rsidR="006D74F6" w:rsidRPr="000E735C">
        <w:rPr>
          <w:sz w:val="24"/>
          <w:szCs w:val="24"/>
          <w:lang w:bidi="en-US"/>
        </w:rPr>
        <w:t>ÖPEA</w:t>
      </w:r>
      <w:r w:rsidR="006D74F6">
        <w:rPr>
          <w:sz w:val="24"/>
          <w:szCs w:val="24"/>
          <w:lang w:bidi="en-US"/>
        </w:rPr>
        <w:t>)</w:t>
      </w:r>
      <w:r w:rsidR="006D74F6" w:rsidRPr="000E735C">
        <w:rPr>
          <w:sz w:val="24"/>
          <w:szCs w:val="24"/>
          <w:lang w:bidi="en-US"/>
        </w:rPr>
        <w:t xml:space="preserve"> Üretici Örgütü Alet Ekipman Desteği (Makine Parkı) Hibe Programı Ek.1 Başvuru Formu, Ek.2 ÖPEA Başvuru Dosyası Kontrol Formu, Ek.3 ÖPEA İş Planı (Mersin İl Tarım ve Orman Müdürlüğünden temin edilebilir),</w:t>
      </w:r>
    </w:p>
    <w:p w14:paraId="614F5C4D"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Kooperatif/birliğin tüzük veya ana sözleşmesinin yer aldığı ticaret sicil gazetesi,</w:t>
      </w:r>
    </w:p>
    <w:p w14:paraId="3C94D030"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Ticaret ve Sanayi Odasından alınmış, güncel tarihli Faaliyet Belgesi,</w:t>
      </w:r>
    </w:p>
    <w:p w14:paraId="34038F97"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 xml:space="preserve"> Başvuru Sahibini temsil ve ilzama yetkili kişi/kişilerin, yetkisi ve sorumluluğunun kaynağını gösteren kuruluş kanunu, sözleşmesi, tüzüğü vb. belge,</w:t>
      </w:r>
    </w:p>
    <w:p w14:paraId="07A858A5"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Yönetim Kurulu’nun ya da yetkili Yönetim Organının bu kişi/kişileri yetkilendirme/</w:t>
      </w:r>
      <w:r>
        <w:rPr>
          <w:sz w:val="24"/>
          <w:szCs w:val="24"/>
          <w:lang w:bidi="en-US"/>
        </w:rPr>
        <w:t xml:space="preserve"> </w:t>
      </w:r>
      <w:r w:rsidRPr="000E735C">
        <w:rPr>
          <w:sz w:val="24"/>
          <w:szCs w:val="24"/>
          <w:lang w:bidi="en-US"/>
        </w:rPr>
        <w:t xml:space="preserve">görevlendirme kararının sureti, </w:t>
      </w:r>
    </w:p>
    <w:p w14:paraId="605D5BAD"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 xml:space="preserve">Başvuru Sahibini temsil ve ilzama yetkili kişi/kişilerin isimlerinin ve imzalarının noter tasdikli imza sirküleri, </w:t>
      </w:r>
    </w:p>
    <w:p w14:paraId="7892DC5A"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 xml:space="preserve">ÖPEA için başvuru yapacak olan kooperatif/birliğin, başvuru konusu yatırımı yapabileceğine dair genel kurul kararı, </w:t>
      </w:r>
    </w:p>
    <w:p w14:paraId="351C671A"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Başvuru sahibinin yatırım konusu ile ilgili olarak TOB kayıt sistemine dâhil olduğuna dair belge,</w:t>
      </w:r>
    </w:p>
    <w:p w14:paraId="1DAC1468"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Proje kapsamında satın alınacak olan mal ve hizmetler ile ilgili teknik şartnameler,</w:t>
      </w:r>
    </w:p>
    <w:p w14:paraId="6D97A9F4"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Proje çerçevesinde satın alınacak olan mal ve hizmetler için proforma f</w:t>
      </w:r>
      <w:bookmarkStart w:id="0" w:name="_GoBack"/>
      <w:bookmarkEnd w:id="0"/>
      <w:r w:rsidRPr="000E735C">
        <w:rPr>
          <w:sz w:val="24"/>
          <w:szCs w:val="24"/>
          <w:lang w:bidi="en-US"/>
        </w:rPr>
        <w:t>aturalar,</w:t>
      </w:r>
    </w:p>
    <w:p w14:paraId="6E5FDD1D"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Projede hibeye esas proje tutarını aşan kısım varsa ayni/nakdi katkının karşılanacağına dair taahhütname,</w:t>
      </w:r>
    </w:p>
    <w:p w14:paraId="6EB29BE4"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Başvuru sahibinin son yıl faaliyet raporu, kar-zarar hesabı ve son yıl bilanço hesapları,</w:t>
      </w:r>
    </w:p>
    <w:p w14:paraId="55136B7E" w14:textId="1101320D"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Başvuru yerinin mülkiyet (onaylı fotokopi) veya kiralama belg</w:t>
      </w:r>
      <w:r w:rsidR="00786F7E">
        <w:rPr>
          <w:sz w:val="24"/>
          <w:szCs w:val="24"/>
          <w:lang w:bidi="en-US"/>
        </w:rPr>
        <w:t>esi ve mülkiyet belgesi (en az 1</w:t>
      </w:r>
      <w:r w:rsidRPr="000E735C">
        <w:rPr>
          <w:sz w:val="24"/>
          <w:szCs w:val="24"/>
          <w:lang w:bidi="en-US"/>
        </w:rPr>
        <w:t xml:space="preserve">0 yıllık, noter onaylı), </w:t>
      </w:r>
    </w:p>
    <w:p w14:paraId="650FAFBE" w14:textId="77777777" w:rsidR="006D74F6" w:rsidRDefault="006D74F6" w:rsidP="006D74F6">
      <w:pPr>
        <w:numPr>
          <w:ilvl w:val="0"/>
          <w:numId w:val="15"/>
        </w:numPr>
      </w:pPr>
      <w:r>
        <w:t>Yatırım yerinin ipotekli ve</w:t>
      </w:r>
      <w:r w:rsidRPr="00B31EC4">
        <w:t xml:space="preserve"> şerhli olmadığına dair tapu müdürlüğünden veya web tapudan alınmış güncel belge,</w:t>
      </w:r>
    </w:p>
    <w:p w14:paraId="25D5E63D" w14:textId="77777777" w:rsidR="006D74F6" w:rsidRPr="00B31EC4" w:rsidRDefault="006D74F6" w:rsidP="006D74F6">
      <w:pPr>
        <w:numPr>
          <w:ilvl w:val="0"/>
          <w:numId w:val="15"/>
        </w:numPr>
      </w:pPr>
      <w:r w:rsidRPr="00B31EC4">
        <w:lastRenderedPageBreak/>
        <w:t>Yatırım yerinin icralı ve davalı olmadığına ilişkin yatırımcı beyanı</w:t>
      </w:r>
      <w:r>
        <w:t>,</w:t>
      </w:r>
    </w:p>
    <w:p w14:paraId="19EE8050"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Kapasite artırımı ve teknoloji yenileme başvuruları için üretim izni, kapasite raporu ve yapı kullanma izin belgesi,</w:t>
      </w:r>
    </w:p>
    <w:p w14:paraId="6DBD41D8"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Yatırım yerinde 3083 Sayılı Sulama Alanlarında Arazi Düzenlenmesine Dair Tarım Reformu Kanunu kapsamında konulan şerh varsa, ilgili kurumdan yatırım yapılmasında sakınca olmadığına dair alınan belge,</w:t>
      </w:r>
    </w:p>
    <w:p w14:paraId="1093F1EF"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w:t>
      </w:r>
    </w:p>
    <w:p w14:paraId="16B5180C" w14:textId="77777777" w:rsidR="006D74F6" w:rsidRPr="000E735C" w:rsidRDefault="006D74F6" w:rsidP="006D74F6">
      <w:pPr>
        <w:pStyle w:val="NoSpacing2"/>
        <w:numPr>
          <w:ilvl w:val="0"/>
          <w:numId w:val="15"/>
        </w:numPr>
        <w:spacing w:after="60"/>
        <w:jc w:val="both"/>
        <w:rPr>
          <w:sz w:val="24"/>
          <w:szCs w:val="24"/>
          <w:lang w:bidi="en-US"/>
        </w:rPr>
      </w:pPr>
      <w:r w:rsidRPr="000E735C">
        <w:rPr>
          <w:sz w:val="24"/>
          <w:szCs w:val="24"/>
          <w:lang w:bidi="en-US"/>
        </w:rPr>
        <w:t>Başvuruya esas proje için, KDAKP kapsamında verilecek destek dışında hiçbir kamu kurum ve kuruluşun desteklerinden, faiz niteliğindeki destekler hariç, yararlanmayacağına dair taahhütname,</w:t>
      </w:r>
    </w:p>
    <w:p w14:paraId="6D27274C" w14:textId="7E03C4A0" w:rsidR="004007A2" w:rsidRDefault="006D74F6" w:rsidP="00EB46DE">
      <w:pPr>
        <w:pStyle w:val="NoSpacing2"/>
        <w:numPr>
          <w:ilvl w:val="0"/>
          <w:numId w:val="15"/>
        </w:numPr>
        <w:spacing w:after="60"/>
        <w:jc w:val="both"/>
        <w:rPr>
          <w:rFonts w:asciiTheme="majorHAnsi" w:hAnsiTheme="majorHAnsi"/>
          <w:sz w:val="24"/>
          <w:szCs w:val="24"/>
        </w:rPr>
      </w:pPr>
      <w:r w:rsidRPr="000E735C">
        <w:rPr>
          <w:sz w:val="24"/>
          <w:szCs w:val="24"/>
          <w:lang w:bidi="en-US"/>
        </w:rPr>
        <w:t>Başvuru formu ve ekleri CD ortamında (2 adet).</w:t>
      </w:r>
    </w:p>
    <w:p w14:paraId="762426CC" w14:textId="77777777" w:rsidR="006D74F6" w:rsidRPr="00B01BA5" w:rsidRDefault="006D74F6" w:rsidP="006D74F6">
      <w:pPr>
        <w:pStyle w:val="NoSpacing2"/>
        <w:spacing w:after="60"/>
        <w:ind w:left="794"/>
        <w:jc w:val="both"/>
        <w:rPr>
          <w:rFonts w:asciiTheme="majorHAnsi" w:hAnsiTheme="majorHAnsi"/>
          <w:sz w:val="24"/>
          <w:szCs w:val="24"/>
        </w:rPr>
      </w:pPr>
    </w:p>
    <w:p w14:paraId="6D27274D" w14:textId="77777777" w:rsidR="00434AC7" w:rsidRPr="00694C1D" w:rsidRDefault="00434AC7" w:rsidP="00D51AE9">
      <w:pPr>
        <w:pStyle w:val="ListeParagraf"/>
        <w:keepNext/>
        <w:numPr>
          <w:ilvl w:val="0"/>
          <w:numId w:val="1"/>
        </w:numPr>
        <w:spacing w:after="240"/>
        <w:contextualSpacing/>
        <w:outlineLvl w:val="0"/>
        <w:rPr>
          <w:rFonts w:asciiTheme="majorHAnsi" w:eastAsia="MS Gothic" w:hAnsiTheme="majorHAnsi"/>
          <w:b/>
          <w:bCs/>
          <w:kern w:val="32"/>
          <w:szCs w:val="24"/>
          <w:lang w:val="en-US" w:eastAsia="x-none"/>
        </w:rPr>
      </w:pPr>
      <w:r w:rsidRPr="00694C1D">
        <w:rPr>
          <w:rFonts w:asciiTheme="majorHAnsi" w:eastAsia="MS Gothic" w:hAnsiTheme="majorHAnsi"/>
          <w:b/>
          <w:bCs/>
          <w:kern w:val="32"/>
          <w:szCs w:val="24"/>
          <w:lang w:val="tr-TR" w:eastAsia="x-none"/>
        </w:rPr>
        <w:t>Başvuru Sahiplerinin Dikkat Etmesi Gereken Hususlar</w:t>
      </w:r>
    </w:p>
    <w:p w14:paraId="5A234EF3" w14:textId="77777777" w:rsidR="006D74F6" w:rsidRPr="000E735C" w:rsidRDefault="004007A2" w:rsidP="006D74F6">
      <w:pPr>
        <w:numPr>
          <w:ilvl w:val="0"/>
          <w:numId w:val="18"/>
        </w:numPr>
        <w:spacing w:after="120" w:line="25" w:lineRule="atLeast"/>
        <w:jc w:val="both"/>
      </w:pPr>
      <w:r w:rsidRPr="004007A2">
        <w:rPr>
          <w:rFonts w:asciiTheme="majorHAnsi" w:eastAsia="Calibri" w:hAnsiTheme="majorHAnsi"/>
          <w:lang w:eastAsia="en-US"/>
        </w:rPr>
        <w:t xml:space="preserve">Bu programa sadece </w:t>
      </w:r>
      <w:r w:rsidR="006D74F6" w:rsidRPr="000E735C">
        <w:t>Mersin ilinde kurulmuş, çalışma konusu küçükbaş hayvancılık olan kooperatif ve birlikler başvuru yapabilir.</w:t>
      </w:r>
    </w:p>
    <w:p w14:paraId="17989D45" w14:textId="77777777" w:rsidR="006D74F6" w:rsidRPr="000E735C" w:rsidRDefault="006D74F6" w:rsidP="006D74F6">
      <w:pPr>
        <w:numPr>
          <w:ilvl w:val="0"/>
          <w:numId w:val="18"/>
        </w:numPr>
        <w:spacing w:after="120" w:line="25" w:lineRule="atLeast"/>
        <w:jc w:val="both"/>
      </w:pPr>
      <w:r w:rsidRPr="000E735C">
        <w:t>Başvuru sahibi kooperatif/birlik bu hibe başvurusunun son tarihinden en az bir yıl önce ilgili kanunlara göre kurulmuş olmalı ve aktif faaliyette bulunan, yatırım konusu ile ilgili ulusal mevzuatın gerektirdiği çalışma izinlerini almış olmalıdır.</w:t>
      </w:r>
    </w:p>
    <w:p w14:paraId="54D61424" w14:textId="77777777" w:rsidR="006D74F6" w:rsidRPr="000E735C" w:rsidRDefault="006D74F6" w:rsidP="006D74F6">
      <w:pPr>
        <w:numPr>
          <w:ilvl w:val="0"/>
          <w:numId w:val="18"/>
        </w:numPr>
        <w:spacing w:after="120" w:line="25" w:lineRule="atLeast"/>
        <w:jc w:val="both"/>
      </w:pPr>
      <w:r w:rsidRPr="000E735C">
        <w:t>Başvurular, ilan edilen başvuru bitiş tarihinden önce yapılmış olmalıdır. Bu tarihten sonra yapılan başvurular kabul edilmeyecektir.</w:t>
      </w:r>
    </w:p>
    <w:p w14:paraId="33CF8C22" w14:textId="77777777" w:rsidR="006D74F6" w:rsidRPr="000E735C" w:rsidRDefault="006D74F6" w:rsidP="006D74F6">
      <w:pPr>
        <w:numPr>
          <w:ilvl w:val="0"/>
          <w:numId w:val="18"/>
        </w:numPr>
        <w:spacing w:after="120" w:line="25" w:lineRule="atLeast"/>
        <w:ind w:hanging="437"/>
        <w:jc w:val="both"/>
      </w:pPr>
      <w:r w:rsidRPr="000E735C">
        <w:t>Başvurular şahsen Mersin İl Tarım ve Orman Müdürlüğü’ne yapılmalıdır. İnternet veya posta yoluyla yapılacak başvurular kabul edilmeyecektir.</w:t>
      </w:r>
    </w:p>
    <w:p w14:paraId="3C3FD323" w14:textId="77777777" w:rsidR="006D74F6" w:rsidRPr="000E735C" w:rsidRDefault="006D74F6" w:rsidP="006D74F6">
      <w:pPr>
        <w:numPr>
          <w:ilvl w:val="0"/>
          <w:numId w:val="18"/>
        </w:numPr>
        <w:spacing w:after="120" w:line="25" w:lineRule="atLeast"/>
        <w:ind w:hanging="437"/>
        <w:jc w:val="both"/>
      </w:pPr>
      <w:r w:rsidRPr="000E735C">
        <w:t>Başvuru dosyaları 3 (üç) takım olarak hazırlanacaktır. 1 (bir) takımı asıl olmak üzere 2 (iki) takımı İPYB tarafından teslim alınacak, 1 (bir) takım da başvuru sahibinde kalacaktır.</w:t>
      </w:r>
    </w:p>
    <w:p w14:paraId="7793B6EF" w14:textId="77777777" w:rsidR="006D74F6" w:rsidRPr="000E735C" w:rsidRDefault="006D74F6" w:rsidP="006D74F6">
      <w:pPr>
        <w:numPr>
          <w:ilvl w:val="0"/>
          <w:numId w:val="18"/>
        </w:numPr>
        <w:spacing w:after="120" w:line="25" w:lineRule="atLeast"/>
        <w:ind w:hanging="437"/>
        <w:jc w:val="both"/>
      </w:pPr>
      <w:r w:rsidRPr="000E735C">
        <w:t>Başvuru formunda ve eklerindeki bilgilerden başvuru sahibi sorumludur. Başvuru yapan kooperatif/birlik bu programdan faydalanmaya hak kazansa dahi başvuru dosyasında bulunan belge veya bilgilerin gerçeğe aykırı olduğu</w:t>
      </w:r>
      <w:r>
        <w:t>nun</w:t>
      </w:r>
      <w:r w:rsidRPr="000E735C">
        <w:t xml:space="preserve"> tespit edilmesi halinde başvuru geçersiz sayılır.</w:t>
      </w:r>
    </w:p>
    <w:p w14:paraId="78DDEB21" w14:textId="77777777" w:rsidR="006D74F6" w:rsidRPr="000E735C" w:rsidRDefault="006D74F6" w:rsidP="006D74F6">
      <w:pPr>
        <w:numPr>
          <w:ilvl w:val="0"/>
          <w:numId w:val="18"/>
        </w:numPr>
        <w:spacing w:after="120" w:line="25" w:lineRule="atLeast"/>
        <w:jc w:val="both"/>
      </w:pPr>
      <w:r w:rsidRPr="000E735C">
        <w:t xml:space="preserve">Başvurular ekte yer alan seçim </w:t>
      </w:r>
      <w:proofErr w:type="gramStart"/>
      <w:r w:rsidRPr="000E735C">
        <w:t>kriterleri</w:t>
      </w:r>
      <w:proofErr w:type="gramEnd"/>
      <w:r w:rsidRPr="000E735C">
        <w:t xml:space="preserve"> dikkate alınarak değerlendirilecek ve başvurusu kabul edilenler hibe desteği ile desteklenecektir.</w:t>
      </w:r>
    </w:p>
    <w:p w14:paraId="74923803" w14:textId="77777777" w:rsidR="006D74F6" w:rsidRPr="00B72FF8" w:rsidRDefault="006D74F6" w:rsidP="006D74F6">
      <w:pPr>
        <w:numPr>
          <w:ilvl w:val="0"/>
          <w:numId w:val="18"/>
        </w:numPr>
        <w:spacing w:after="120" w:line="25" w:lineRule="atLeast"/>
        <w:jc w:val="both"/>
      </w:pPr>
      <w:r w:rsidRPr="000E735C">
        <w:t xml:space="preserve">2026 yılı ÖPEA </w:t>
      </w:r>
      <w:r w:rsidRPr="00D2165B">
        <w:t xml:space="preserve">Üretici </w:t>
      </w:r>
      <w:r>
        <w:t>Ö</w:t>
      </w:r>
      <w:r w:rsidRPr="00D2165B">
        <w:t xml:space="preserve">rgütü </w:t>
      </w:r>
      <w:r>
        <w:t>A</w:t>
      </w:r>
      <w:r w:rsidRPr="00D2165B">
        <w:t xml:space="preserve">let </w:t>
      </w:r>
      <w:r>
        <w:t>E</w:t>
      </w:r>
      <w:r w:rsidRPr="00D2165B">
        <w:t xml:space="preserve">kipman </w:t>
      </w:r>
      <w:r>
        <w:t>D</w:t>
      </w:r>
      <w:r w:rsidRPr="00D2165B">
        <w:t>esteği (Makine Parkı)</w:t>
      </w:r>
      <w:r w:rsidRPr="007C2612">
        <w:t xml:space="preserve"> </w:t>
      </w:r>
      <w:r w:rsidRPr="000E735C">
        <w:t xml:space="preserve"> Hibe Programına başvuru yaparak hibe desteği </w:t>
      </w:r>
      <w:r w:rsidRPr="00B72FF8">
        <w:t>almaya hak kazanmış kooperatif/birlikler için sağlanacak olan Hibeye Esas Yatırım Tutarı en fazla KDV hariç 17.666.650,00 TL olacaktır. Bu tutarın üzerindeki yatırım giderlerini, limit üstü katkı olarak yararlanıcılar kendi öz kaynaklarından karşılayacaktır.</w:t>
      </w:r>
    </w:p>
    <w:p w14:paraId="287BC201" w14:textId="77777777" w:rsidR="006D74F6" w:rsidRPr="00B72FF8" w:rsidRDefault="006D74F6" w:rsidP="006D74F6">
      <w:pPr>
        <w:numPr>
          <w:ilvl w:val="0"/>
          <w:numId w:val="18"/>
        </w:numPr>
        <w:spacing w:after="120" w:line="25" w:lineRule="atLeast"/>
        <w:jc w:val="both"/>
      </w:pPr>
      <w:r w:rsidRPr="00B72FF8">
        <w:t>Program çerçevesinde sağlanacak olan hibe desteği ise KDV hariç 13.250.000,00 TL’yi geçemez.</w:t>
      </w:r>
    </w:p>
    <w:p w14:paraId="2ECE5E08" w14:textId="77777777" w:rsidR="006D74F6" w:rsidRPr="000E735C" w:rsidRDefault="006D74F6" w:rsidP="006D74F6">
      <w:pPr>
        <w:numPr>
          <w:ilvl w:val="0"/>
          <w:numId w:val="18"/>
        </w:numPr>
        <w:spacing w:after="120" w:line="25" w:lineRule="atLeast"/>
        <w:jc w:val="both"/>
      </w:pPr>
      <w:r w:rsidRPr="00B72FF8">
        <w:t xml:space="preserve">Bu Hibe Programında, yararlanıcılara ödenecek olan hibe miktarı, teknik </w:t>
      </w:r>
      <w:r w:rsidRPr="000E735C">
        <w:t>şartnamenin içeriğine uygun maliyetlerin KDV hariç %75’idir. Kalan %25’lik yararlanıcı katkısı nakdi olarak yararlanıcı tarafından karşılanacaktır.</w:t>
      </w:r>
    </w:p>
    <w:p w14:paraId="3DFA1F30" w14:textId="77777777" w:rsidR="006D74F6" w:rsidRPr="000E735C" w:rsidRDefault="006D74F6" w:rsidP="006D74F6">
      <w:pPr>
        <w:numPr>
          <w:ilvl w:val="0"/>
          <w:numId w:val="18"/>
        </w:numPr>
        <w:spacing w:after="120" w:line="25" w:lineRule="atLeast"/>
        <w:ind w:hanging="437"/>
        <w:jc w:val="both"/>
      </w:pPr>
      <w:r w:rsidRPr="000E735C">
        <w:t>Hibe Başvurusu kabul edilen yatırımcılar, hibe kapsamında satın alacakları tüm malların ve inşaat işlerinin KDV vd. vergilerini kendileri karşılamak zorundadır.</w:t>
      </w:r>
    </w:p>
    <w:p w14:paraId="3F8B5CD0" w14:textId="77777777" w:rsidR="006D74F6" w:rsidRDefault="006D74F6" w:rsidP="006D74F6">
      <w:pPr>
        <w:numPr>
          <w:ilvl w:val="0"/>
          <w:numId w:val="18"/>
        </w:numPr>
        <w:spacing w:after="120" w:line="25" w:lineRule="atLeast"/>
        <w:jc w:val="both"/>
      </w:pPr>
      <w:r w:rsidRPr="000E735C">
        <w:lastRenderedPageBreak/>
        <w:t>Başvuru sahibinin Hibe Programından faydalanmasına engel yasal bir durum olmamalıdır. Aşağıda belirtilen durumdaki yararlanıcı ve yükleniciler, Hibe Desteğinden yararlandırılmazlar:</w:t>
      </w:r>
    </w:p>
    <w:p w14:paraId="60747260" w14:textId="77777777" w:rsidR="006D74F6" w:rsidRPr="000E735C" w:rsidRDefault="006D74F6" w:rsidP="006D74F6">
      <w:pPr>
        <w:numPr>
          <w:ilvl w:val="0"/>
          <w:numId w:val="6"/>
        </w:numPr>
        <w:tabs>
          <w:tab w:val="num" w:pos="1134"/>
        </w:tabs>
        <w:autoSpaceDE w:val="0"/>
        <w:autoSpaceDN w:val="0"/>
        <w:adjustRightInd w:val="0"/>
        <w:ind w:left="1134" w:hanging="283"/>
        <w:jc w:val="both"/>
      </w:pPr>
      <w:r w:rsidRPr="000E735C">
        <w:t xml:space="preserve">Yatırımcının; iflas etmesi veya tasfiye halinde olması, işlerinin mahkemelerce idare ediliyor olması, alacaklılarla herhangi bir düzenlemeye girmiş olması, haciz veya icra işlemlerine tabi tutulması, iş veya faaliyetlerini askıya almış olması, bu meselelerle ilgili bir dava veya takip konusu olması veya ulusal mevzuat ve düzenlemelerde yeri olan bir </w:t>
      </w:r>
      <w:proofErr w:type="gramStart"/>
      <w:r w:rsidRPr="000E735C">
        <w:t>prosedür</w:t>
      </w:r>
      <w:proofErr w:type="gramEnd"/>
      <w:r w:rsidRPr="000E735C">
        <w:t xml:space="preserve"> dolayısı ile bunlara benzer bir durumda olması halinde,</w:t>
      </w:r>
    </w:p>
    <w:p w14:paraId="6E54AC68" w14:textId="77777777" w:rsidR="006D74F6" w:rsidRPr="000E735C" w:rsidRDefault="006D74F6" w:rsidP="006D74F6">
      <w:pPr>
        <w:numPr>
          <w:ilvl w:val="0"/>
          <w:numId w:val="6"/>
        </w:numPr>
        <w:tabs>
          <w:tab w:val="num" w:pos="1134"/>
        </w:tabs>
        <w:autoSpaceDE w:val="0"/>
        <w:autoSpaceDN w:val="0"/>
        <w:adjustRightInd w:val="0"/>
        <w:ind w:left="1134" w:hanging="283"/>
        <w:jc w:val="both"/>
      </w:pPr>
      <w:r w:rsidRPr="000E735C">
        <w:t xml:space="preserve">Yatırımcının; yüz kızartıcı suç işlemesi, dolandırıcılık veya yolsuzluk yapması, Milli güvenliğe tehdit oluşturduğu tespit edilen terör örgütlerine aidiyeti, </w:t>
      </w:r>
      <w:proofErr w:type="spellStart"/>
      <w:r w:rsidRPr="000E735C">
        <w:t>iltisakı</w:t>
      </w:r>
      <w:proofErr w:type="spellEnd"/>
      <w:r w:rsidRPr="000E735C">
        <w:t xml:space="preserve"> veya irtibatı olması, Devlet sırlarını açığa vurması, Devletin şahsiyetine karşı işlenmiş suçlar ve yatırımcının profesyonel faaliyetini ilgilendiren bir suçtan kesin hüküm ve/veya idari bir karar olması.</w:t>
      </w:r>
    </w:p>
    <w:p w14:paraId="41670253" w14:textId="77777777" w:rsidR="006D74F6" w:rsidRPr="000E735C" w:rsidRDefault="006D74F6" w:rsidP="006D74F6">
      <w:pPr>
        <w:numPr>
          <w:ilvl w:val="0"/>
          <w:numId w:val="6"/>
        </w:numPr>
        <w:tabs>
          <w:tab w:val="num" w:pos="1134"/>
        </w:tabs>
        <w:autoSpaceDE w:val="0"/>
        <w:autoSpaceDN w:val="0"/>
        <w:adjustRightInd w:val="0"/>
        <w:ind w:left="1134" w:hanging="283"/>
        <w:jc w:val="both"/>
      </w:pPr>
      <w:r w:rsidRPr="000E735C">
        <w:t xml:space="preserve">Hibe </w:t>
      </w:r>
      <w:r>
        <w:t>sözleşmesi</w:t>
      </w:r>
      <w:r w:rsidRPr="000E735C">
        <w:t xml:space="preserve"> Madde 7, 9, 12 ve 18’e uymaması,</w:t>
      </w:r>
    </w:p>
    <w:p w14:paraId="27D0FD66" w14:textId="77777777" w:rsidR="006D74F6" w:rsidRPr="000E735C" w:rsidRDefault="006D74F6" w:rsidP="006D74F6">
      <w:pPr>
        <w:numPr>
          <w:ilvl w:val="0"/>
          <w:numId w:val="6"/>
        </w:numPr>
        <w:tabs>
          <w:tab w:val="num" w:pos="1134"/>
        </w:tabs>
        <w:autoSpaceDE w:val="0"/>
        <w:autoSpaceDN w:val="0"/>
        <w:adjustRightInd w:val="0"/>
        <w:ind w:left="1134" w:hanging="283"/>
        <w:jc w:val="both"/>
      </w:pPr>
      <w:r w:rsidRPr="000E735C">
        <w:t>Hibe Sözleşmesi vasıtasıyla sağlanan hibeyi kullanmak için yanlış veya eksik beyanlarda bulunması ya da gerçeği yansıtmayan raporlar sunması</w:t>
      </w:r>
    </w:p>
    <w:p w14:paraId="17960454" w14:textId="77777777" w:rsidR="006D74F6" w:rsidRPr="000E735C" w:rsidRDefault="006D74F6" w:rsidP="006D74F6">
      <w:pPr>
        <w:numPr>
          <w:ilvl w:val="0"/>
          <w:numId w:val="6"/>
        </w:numPr>
        <w:tabs>
          <w:tab w:val="num" w:pos="1134"/>
        </w:tabs>
        <w:autoSpaceDE w:val="0"/>
        <w:autoSpaceDN w:val="0"/>
        <w:adjustRightInd w:val="0"/>
        <w:spacing w:after="120"/>
        <w:ind w:left="1135" w:hanging="284"/>
        <w:jc w:val="both"/>
      </w:pPr>
      <w:r w:rsidRPr="000E735C">
        <w:t>Hibe Sözleşmesi ile sağlanan hibeyi kullanmak için; sahte veya içeriği itibariyle gerçek dışı belge düzenlenmesi ve kullanılması,</w:t>
      </w:r>
    </w:p>
    <w:p w14:paraId="7130CEEC" w14:textId="77777777" w:rsidR="006D74F6" w:rsidRPr="000E735C" w:rsidRDefault="006D74F6" w:rsidP="006D74F6">
      <w:pPr>
        <w:numPr>
          <w:ilvl w:val="0"/>
          <w:numId w:val="6"/>
        </w:numPr>
        <w:tabs>
          <w:tab w:val="num" w:pos="1134"/>
        </w:tabs>
        <w:autoSpaceDE w:val="0"/>
        <w:autoSpaceDN w:val="0"/>
        <w:adjustRightInd w:val="0"/>
        <w:spacing w:after="120"/>
        <w:ind w:left="1135" w:hanging="284"/>
        <w:jc w:val="both"/>
      </w:pPr>
      <w:r w:rsidRPr="000E735C">
        <w:t>Tespit edilen gerçek ve tüzel kişilik isim değişikliği,</w:t>
      </w:r>
    </w:p>
    <w:p w14:paraId="787F2DB7" w14:textId="77777777" w:rsidR="006D74F6" w:rsidRPr="000E735C" w:rsidRDefault="006D74F6" w:rsidP="006D74F6">
      <w:pPr>
        <w:numPr>
          <w:ilvl w:val="0"/>
          <w:numId w:val="6"/>
        </w:numPr>
        <w:tabs>
          <w:tab w:val="num" w:pos="1134"/>
        </w:tabs>
        <w:autoSpaceDE w:val="0"/>
        <w:autoSpaceDN w:val="0"/>
        <w:adjustRightInd w:val="0"/>
        <w:spacing w:after="120"/>
        <w:ind w:left="1135" w:hanging="284"/>
        <w:jc w:val="both"/>
      </w:pPr>
      <w:r w:rsidRPr="000E735C">
        <w:t>Yatırımcının hibe sözleşmesi sonrasında kendisine hibe ödemesi yapılıp yapılmadığına bakılmaksızın projeyi uygulamaktan vazgeçmesi halinde,</w:t>
      </w:r>
    </w:p>
    <w:p w14:paraId="4209BA98" w14:textId="77777777" w:rsidR="006D74F6" w:rsidRPr="00B72FF8" w:rsidRDefault="006D74F6" w:rsidP="006D74F6">
      <w:pPr>
        <w:numPr>
          <w:ilvl w:val="0"/>
          <w:numId w:val="18"/>
        </w:numPr>
        <w:spacing w:after="120" w:line="25" w:lineRule="atLeast"/>
        <w:jc w:val="both"/>
      </w:pPr>
      <w:r w:rsidRPr="000E735C">
        <w:t xml:space="preserve">Hibe almaya hak kazanan kooperatif/birlik sözleşme öncesi %3 oranında teminat talep edilir. Yatırımın </w:t>
      </w:r>
      <w:r w:rsidRPr="00B72FF8">
        <w:t xml:space="preserve">sözleşmede belirtilen süre içerisinde tamamlanmasından sonra İPYB teknik personeli tarafından “Yatırım Tamamlanma Tutanağı” düzenlenir. Bu tutanağa istinaden teminat geri iade edilir. </w:t>
      </w:r>
    </w:p>
    <w:p w14:paraId="0A482F77" w14:textId="77777777" w:rsidR="006D74F6" w:rsidRPr="00B72FF8" w:rsidRDefault="006D74F6" w:rsidP="006D74F6">
      <w:pPr>
        <w:numPr>
          <w:ilvl w:val="0"/>
          <w:numId w:val="18"/>
        </w:numPr>
        <w:spacing w:after="120" w:line="25" w:lineRule="atLeast"/>
        <w:ind w:hanging="437"/>
        <w:jc w:val="both"/>
      </w:pPr>
      <w:r w:rsidRPr="00B72FF8">
        <w:t xml:space="preserve">Yatırımların Tamamlama Süresi ise Hibe Sözleşmesinin imzalanmasından sonra en fazla 6 aydır. Yararlanıcılar sözleşmelerinde belirtilen sürede yatırımı tamamlamak zorundadır. </w:t>
      </w:r>
    </w:p>
    <w:p w14:paraId="0E519E55" w14:textId="77777777" w:rsidR="006D74F6" w:rsidRPr="00B72FF8" w:rsidRDefault="006D74F6" w:rsidP="006D74F6">
      <w:pPr>
        <w:numPr>
          <w:ilvl w:val="0"/>
          <w:numId w:val="18"/>
        </w:numPr>
        <w:jc w:val="both"/>
      </w:pPr>
      <w:r w:rsidRPr="00B72FF8">
        <w:t>Yatırımın süresi içerisinde tamamlanmaması durumunda Sözleşme Makamı tarafından 1 ayı geçmemek kaydıyla ek süre verilebilir. Bu süre zarfında da yararlanıcı tarafından yatırım tamamlanmaz ise teminat iade edilmez.</w:t>
      </w:r>
    </w:p>
    <w:p w14:paraId="6C33DBE6" w14:textId="77777777" w:rsidR="006D74F6" w:rsidRPr="00B72FF8" w:rsidRDefault="006D74F6" w:rsidP="006D74F6">
      <w:pPr>
        <w:numPr>
          <w:ilvl w:val="0"/>
          <w:numId w:val="18"/>
        </w:numPr>
        <w:jc w:val="both"/>
      </w:pPr>
      <w:r w:rsidRPr="00B72FF8">
        <w:t xml:space="preserve">Aşağıdaki belgeler hibe sözleşmesi imzalanmadan önce </w:t>
      </w:r>
      <w:proofErr w:type="spellStart"/>
      <w:r w:rsidRPr="00B72FF8">
        <w:t>İPYB’ne</w:t>
      </w:r>
      <w:proofErr w:type="spellEnd"/>
      <w:r w:rsidRPr="00B72FF8">
        <w:t xml:space="preserve"> sunulmalıdır. Bu belgeleri sunmayan başvuru sahipleri ile hibe sözleşmesi imzalanmaz.</w:t>
      </w:r>
    </w:p>
    <w:p w14:paraId="1C87E92A" w14:textId="77777777" w:rsidR="006D74F6" w:rsidRPr="00B72FF8" w:rsidRDefault="006D74F6" w:rsidP="006D74F6">
      <w:pPr>
        <w:numPr>
          <w:ilvl w:val="2"/>
          <w:numId w:val="18"/>
        </w:numPr>
        <w:tabs>
          <w:tab w:val="clear" w:pos="2160"/>
          <w:tab w:val="num" w:pos="1418"/>
        </w:tabs>
        <w:ind w:hanging="1026"/>
        <w:jc w:val="both"/>
      </w:pPr>
      <w:r w:rsidRPr="00B72FF8">
        <w:t xml:space="preserve">Teminat mektubu veya nakit teminatın </w:t>
      </w:r>
      <w:proofErr w:type="gramStart"/>
      <w:r w:rsidRPr="00B72FF8">
        <w:t>dekontu</w:t>
      </w:r>
      <w:proofErr w:type="gramEnd"/>
      <w:r w:rsidRPr="00B72FF8">
        <w:t>,</w:t>
      </w:r>
    </w:p>
    <w:p w14:paraId="75AD0BDD" w14:textId="77777777" w:rsidR="006D74F6" w:rsidRDefault="006D74F6" w:rsidP="006D74F6">
      <w:pPr>
        <w:numPr>
          <w:ilvl w:val="2"/>
          <w:numId w:val="18"/>
        </w:numPr>
        <w:tabs>
          <w:tab w:val="clear" w:pos="2160"/>
          <w:tab w:val="num" w:pos="1418"/>
        </w:tabs>
        <w:ind w:hanging="1026"/>
        <w:jc w:val="both"/>
      </w:pPr>
      <w:r w:rsidRPr="00B72FF8">
        <w:t>Yatırımcının SGK (Sosyal Güvenlik Kurumu)</w:t>
      </w:r>
      <w:r>
        <w:t xml:space="preserve"> ve vergi borcu olmadığına dair</w:t>
      </w:r>
    </w:p>
    <w:p w14:paraId="2508A53C" w14:textId="6C3CDB11" w:rsidR="006D74F6" w:rsidRPr="00B72FF8" w:rsidRDefault="006D74F6" w:rsidP="006D74F6">
      <w:pPr>
        <w:tabs>
          <w:tab w:val="num" w:pos="2868"/>
        </w:tabs>
        <w:ind w:left="1418"/>
        <w:jc w:val="both"/>
      </w:pPr>
      <w:proofErr w:type="gramStart"/>
      <w:r w:rsidRPr="00B72FF8">
        <w:t>belgeler</w:t>
      </w:r>
      <w:proofErr w:type="gramEnd"/>
      <w:r w:rsidRPr="00B72FF8">
        <w:t>,</w:t>
      </w:r>
    </w:p>
    <w:p w14:paraId="57B7B262" w14:textId="77777777" w:rsidR="006D74F6" w:rsidRPr="00B72FF8" w:rsidRDefault="006D74F6" w:rsidP="006D74F6">
      <w:pPr>
        <w:numPr>
          <w:ilvl w:val="2"/>
          <w:numId w:val="18"/>
        </w:numPr>
        <w:tabs>
          <w:tab w:val="clear" w:pos="2160"/>
          <w:tab w:val="num" w:pos="1418"/>
        </w:tabs>
        <w:ind w:hanging="1026"/>
        <w:jc w:val="both"/>
      </w:pPr>
      <w:r w:rsidRPr="00B72FF8">
        <w:t>Adli sicil kaydı,</w:t>
      </w:r>
    </w:p>
    <w:p w14:paraId="3D432D4C" w14:textId="77777777" w:rsidR="006D74F6" w:rsidRPr="000E735C" w:rsidRDefault="006D74F6" w:rsidP="006D74F6">
      <w:pPr>
        <w:numPr>
          <w:ilvl w:val="2"/>
          <w:numId w:val="18"/>
        </w:numPr>
        <w:tabs>
          <w:tab w:val="clear" w:pos="2160"/>
          <w:tab w:val="num" w:pos="1418"/>
        </w:tabs>
        <w:ind w:left="1418" w:hanging="284"/>
        <w:jc w:val="both"/>
      </w:pPr>
      <w:r w:rsidRPr="000E735C">
        <w:t>Kısmen yapılmış yatırımların tamamlanması niteliğindeki projeler için yapı ruhsatı veya yapı kullanım izin belgesi, kapasite artırımı ile teknoloji yenileme ve/veya modernizasyon niteliğindeki yatırımlar için yapı kullanım izin belgesi,</w:t>
      </w:r>
    </w:p>
    <w:p w14:paraId="552D9254" w14:textId="77777777" w:rsidR="006D74F6" w:rsidRPr="000E735C" w:rsidRDefault="006D74F6" w:rsidP="006D74F6">
      <w:pPr>
        <w:numPr>
          <w:ilvl w:val="2"/>
          <w:numId w:val="18"/>
        </w:numPr>
        <w:tabs>
          <w:tab w:val="clear" w:pos="2160"/>
          <w:tab w:val="num" w:pos="1418"/>
        </w:tabs>
        <w:ind w:left="1418" w:hanging="284"/>
        <w:jc w:val="both"/>
      </w:pPr>
      <w:r w:rsidRPr="000E735C">
        <w:t>Kapasite artırımı, teknoloji yenileme ve/veya modernizasyon niteliğindeki başvurularda, mevcut tesisin faaliyeti ile ilişkili olarak bankalarca başvuru sahibi adına daha önce kullandırılan kredi nedeniyle konulan ipotek için ilgili bankadan geri ödemelerin düzenli yapıldığına dair belge,</w:t>
      </w:r>
    </w:p>
    <w:p w14:paraId="50537290" w14:textId="77777777" w:rsidR="006D74F6" w:rsidRPr="000E735C" w:rsidRDefault="006D74F6" w:rsidP="006D74F6">
      <w:pPr>
        <w:numPr>
          <w:ilvl w:val="2"/>
          <w:numId w:val="18"/>
        </w:numPr>
        <w:tabs>
          <w:tab w:val="clear" w:pos="2160"/>
          <w:tab w:val="num" w:pos="1418"/>
        </w:tabs>
        <w:ind w:left="1418" w:hanging="284"/>
        <w:jc w:val="both"/>
      </w:pPr>
      <w:r w:rsidRPr="000E735C">
        <w:t>Tarımsal kooperatifler hariç, tüzel kişi başvurularında tüzel kişiliğe ait sermaye pay oranlarını gösteren en son yayımlanmış ticaret sicil gazetesi onaylı sureti,</w:t>
      </w:r>
    </w:p>
    <w:p w14:paraId="2C5ED42F" w14:textId="77777777" w:rsidR="006D74F6" w:rsidRPr="000E735C" w:rsidRDefault="006D74F6" w:rsidP="006D74F6">
      <w:pPr>
        <w:numPr>
          <w:ilvl w:val="2"/>
          <w:numId w:val="18"/>
        </w:numPr>
        <w:tabs>
          <w:tab w:val="clear" w:pos="2160"/>
          <w:tab w:val="num" w:pos="1418"/>
        </w:tabs>
        <w:ind w:left="1418" w:hanging="284"/>
        <w:jc w:val="both"/>
      </w:pPr>
      <w:r w:rsidRPr="000E735C">
        <w:t xml:space="preserve">İlgili meslek odalarına kayıtlı kişiler tarafından hazırlanan ve tasdik edilen; makine, </w:t>
      </w:r>
      <w:proofErr w:type="gramStart"/>
      <w:r w:rsidRPr="000E735C">
        <w:t>ekipman</w:t>
      </w:r>
      <w:proofErr w:type="gramEnd"/>
      <w:r w:rsidRPr="000E735C">
        <w:t xml:space="preserve"> ve malzeme alım giderlerine ait teknik şartnameyi, metraj ve </w:t>
      </w:r>
      <w:r w:rsidRPr="000E735C">
        <w:lastRenderedPageBreak/>
        <w:t>keşfi, makine yerleşim planını içeren ve bina büyüklüğü ile alınan makinelerin uyumlu ve üretim aşamalarında gerekli olduğuna dair teknik rapor,</w:t>
      </w:r>
    </w:p>
    <w:p w14:paraId="4CFEC8B2" w14:textId="77777777" w:rsidR="006D74F6" w:rsidRPr="000E735C" w:rsidRDefault="006D74F6" w:rsidP="006D74F6">
      <w:pPr>
        <w:numPr>
          <w:ilvl w:val="2"/>
          <w:numId w:val="18"/>
        </w:numPr>
        <w:tabs>
          <w:tab w:val="clear" w:pos="2160"/>
          <w:tab w:val="num" w:pos="1418"/>
        </w:tabs>
        <w:ind w:hanging="1026"/>
        <w:jc w:val="both"/>
      </w:pPr>
      <w:r w:rsidRPr="000E735C">
        <w:t>Hibe çağrı kılavuzu ekinde yer alan başvuru konusu ile ilgili taahhütnameler,</w:t>
      </w:r>
    </w:p>
    <w:p w14:paraId="6D27276A" w14:textId="240FD4E0" w:rsidR="00A81B5C" w:rsidRPr="00CC79F3" w:rsidRDefault="006D74F6" w:rsidP="006D74F6">
      <w:pPr>
        <w:numPr>
          <w:ilvl w:val="2"/>
          <w:numId w:val="18"/>
        </w:numPr>
        <w:tabs>
          <w:tab w:val="clear" w:pos="2160"/>
          <w:tab w:val="num" w:pos="1418"/>
        </w:tabs>
        <w:ind w:hanging="1026"/>
        <w:jc w:val="both"/>
        <w:rPr>
          <w:rFonts w:asciiTheme="majorHAnsi" w:eastAsia="Calibri" w:hAnsiTheme="majorHAnsi"/>
          <w:lang w:eastAsia="en-US"/>
        </w:rPr>
      </w:pPr>
      <w:r w:rsidRPr="000E735C">
        <w:t>TOB İşletme kayıt belgesi, üretim izni</w:t>
      </w:r>
    </w:p>
    <w:p w14:paraId="6D27276B" w14:textId="77777777" w:rsidR="00694C1D" w:rsidRPr="00694C1D" w:rsidRDefault="00694C1D" w:rsidP="004007A2">
      <w:pPr>
        <w:pStyle w:val="ListeParagraf"/>
        <w:keepNext/>
        <w:spacing w:after="240"/>
        <w:ind w:left="794"/>
        <w:contextualSpacing/>
        <w:jc w:val="both"/>
        <w:outlineLvl w:val="0"/>
        <w:rPr>
          <w:rFonts w:asciiTheme="majorHAnsi" w:eastAsia="Calibri" w:hAnsiTheme="majorHAnsi"/>
          <w:b/>
          <w:szCs w:val="24"/>
          <w:lang w:eastAsia="en-US"/>
        </w:rPr>
      </w:pPr>
    </w:p>
    <w:p w14:paraId="6D27276C" w14:textId="77777777" w:rsidR="00694C1D" w:rsidRDefault="00A81B5C" w:rsidP="009D799D">
      <w:pPr>
        <w:pStyle w:val="ListeParagraf"/>
        <w:keepNext/>
        <w:numPr>
          <w:ilvl w:val="0"/>
          <w:numId w:val="1"/>
        </w:numPr>
        <w:spacing w:before="120" w:after="240"/>
        <w:ind w:left="1066" w:right="-567" w:hanging="357"/>
        <w:jc w:val="both"/>
        <w:outlineLvl w:val="0"/>
        <w:rPr>
          <w:rFonts w:asciiTheme="majorHAnsi" w:eastAsia="MS Gothic" w:hAnsiTheme="majorHAnsi"/>
          <w:b/>
          <w:bCs/>
          <w:kern w:val="32"/>
          <w:szCs w:val="24"/>
        </w:rPr>
      </w:pPr>
      <w:r w:rsidRPr="00694C1D">
        <w:rPr>
          <w:rFonts w:asciiTheme="majorHAnsi" w:eastAsia="MS Gothic" w:hAnsiTheme="majorHAnsi"/>
          <w:b/>
          <w:bCs/>
          <w:kern w:val="32"/>
          <w:szCs w:val="24"/>
          <w:lang w:val="tr-TR" w:eastAsia="x-none"/>
        </w:rPr>
        <w:t>Başvurunuzu Nasıl Yapabilirsiniz</w:t>
      </w:r>
      <w:r w:rsidRPr="00694C1D">
        <w:rPr>
          <w:rFonts w:asciiTheme="majorHAnsi" w:eastAsia="MS Gothic" w:hAnsiTheme="majorHAnsi"/>
          <w:b/>
          <w:bCs/>
          <w:kern w:val="32"/>
          <w:szCs w:val="24"/>
        </w:rPr>
        <w:t>?</w:t>
      </w:r>
    </w:p>
    <w:p w14:paraId="60590A51" w14:textId="46E6C5A2" w:rsidR="00724456" w:rsidRPr="00694C1D" w:rsidRDefault="00724456" w:rsidP="00724456">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 xml:space="preserve">Bu programa sadece </w:t>
      </w:r>
      <w:r w:rsidR="00B8237A" w:rsidRPr="000E735C">
        <w:t>Mersin ilinde kurulmuş, çalışma konusu küçükbaş hayvancılık olan kooperatif ve birlikler başvuru</w:t>
      </w:r>
      <w:r w:rsidRPr="00694C1D">
        <w:rPr>
          <w:rFonts w:asciiTheme="majorHAnsi" w:eastAsia="Calibri" w:hAnsiTheme="majorHAnsi"/>
          <w:lang w:eastAsia="en-US"/>
        </w:rPr>
        <w:t xml:space="preserve"> yapabilir.</w:t>
      </w:r>
    </w:p>
    <w:p w14:paraId="6D27276D" w14:textId="2E6CB6D2" w:rsidR="00B702D8" w:rsidRPr="00694C1D" w:rsidRDefault="00B702D8" w:rsidP="004B2EB7">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202</w:t>
      </w:r>
      <w:r w:rsidR="00B8237A">
        <w:rPr>
          <w:rFonts w:asciiTheme="majorHAnsi" w:eastAsia="Calibri" w:hAnsiTheme="majorHAnsi"/>
          <w:lang w:eastAsia="en-US"/>
        </w:rPr>
        <w:t>6</w:t>
      </w:r>
      <w:r w:rsidRPr="00694C1D">
        <w:rPr>
          <w:rFonts w:asciiTheme="majorHAnsi" w:eastAsia="Calibri" w:hAnsiTheme="majorHAnsi"/>
          <w:lang w:eastAsia="en-US"/>
        </w:rPr>
        <w:t xml:space="preserve"> yılı Özelde Paylaşılan Ekonomik Altyapı Yatırımları </w:t>
      </w:r>
      <w:r w:rsidR="00B8237A" w:rsidRPr="000E735C">
        <w:rPr>
          <w:lang w:bidi="en-US"/>
        </w:rPr>
        <w:t>Üretici Örgütü Alet Ekipman Desteği (Makine Parkı)</w:t>
      </w:r>
      <w:r w:rsidRPr="00694C1D">
        <w:rPr>
          <w:rFonts w:asciiTheme="majorHAnsi" w:eastAsia="Calibri" w:hAnsiTheme="majorHAnsi"/>
          <w:lang w:eastAsia="en-US"/>
        </w:rPr>
        <w:t xml:space="preserve"> Hibe Programından faydalanmak isteyen kooperatif/birlikler Özelde Paylaşılan Ekonomik Altyapı Yatırımları Hibe Programı Başvuru Formu ve eklerini İPYB sunacaklardır.</w:t>
      </w:r>
    </w:p>
    <w:p w14:paraId="6D27276F" w14:textId="77777777" w:rsidR="00B702D8" w:rsidRPr="00694C1D" w:rsidRDefault="00B702D8" w:rsidP="004B2EB7">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Başvuru sahibi kooperatif/birlik bu hibe başvurusunun son tarihinden en az bir yıl önce ilgili kanunlara göre kurulmuş olmalı ve aktif faaliyette bulunan, yatırım konusu ile ilgili ulusal mevzuatın gerektirdiği çalışma izinlerini almış olmalıdır.</w:t>
      </w:r>
    </w:p>
    <w:p w14:paraId="6D272770" w14:textId="77777777" w:rsidR="00B702D8" w:rsidRPr="00694C1D" w:rsidRDefault="00B702D8" w:rsidP="004B2EB7">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Başvurular, ilan edilen başvuru bitiş tarihinden önce yapılmış olmalıdır. Bu tarihten sonra yapılan başvurular kabul edilmeyecektir.</w:t>
      </w:r>
    </w:p>
    <w:p w14:paraId="6D272771" w14:textId="77777777" w:rsidR="00B702D8" w:rsidRPr="00694C1D" w:rsidRDefault="00B702D8" w:rsidP="004B2EB7">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Başvurular tüzel kişiliği temsilen imza yetkilisi tarafından şahsen Mersin İl Tarım ve Orman Müdürlüğü’ne yapılmalıdır. İnternet veya posta yoluyla yapılacak başvurular kabul edilmeyecektir.</w:t>
      </w:r>
    </w:p>
    <w:p w14:paraId="6D272772" w14:textId="77777777" w:rsidR="00B702D8" w:rsidRPr="00694C1D" w:rsidRDefault="00B702D8" w:rsidP="004B2EB7">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Başvuru dosyaları 3 (üç) takım olarak hazırlanacaktır. 1 (bir) takımı asıl olmak üzere 2 (iki) takımı İPYB tarafından teslim alınacak, 1 (bir) takım da başvuru sahibinde kalacaktır.</w:t>
      </w:r>
    </w:p>
    <w:p w14:paraId="6D272773" w14:textId="2A94E31C" w:rsidR="00B702D8" w:rsidRPr="00694C1D" w:rsidRDefault="00B702D8" w:rsidP="004B2EB7">
      <w:pPr>
        <w:numPr>
          <w:ilvl w:val="0"/>
          <w:numId w:val="16"/>
        </w:numPr>
        <w:spacing w:after="120" w:line="25" w:lineRule="atLeast"/>
        <w:jc w:val="both"/>
        <w:rPr>
          <w:rFonts w:asciiTheme="majorHAnsi" w:eastAsia="Calibri" w:hAnsiTheme="majorHAnsi"/>
          <w:lang w:eastAsia="en-US"/>
        </w:rPr>
      </w:pPr>
      <w:r w:rsidRPr="00694C1D">
        <w:rPr>
          <w:rFonts w:asciiTheme="majorHAnsi" w:eastAsia="Calibri" w:hAnsiTheme="majorHAnsi"/>
          <w:lang w:eastAsia="en-US"/>
        </w:rPr>
        <w:t>Başvuru formunda ve eklerindeki bilgilerden başvuru sahibi sorumludur. Başvuru yapan kooperatif/birlik bu programdan faydalanmaya hak kazansa dahi başvuru dosyasında bulunan belge veya bilgilerin gerçeğe aykırı olduğu</w:t>
      </w:r>
      <w:r w:rsidR="00BE168C">
        <w:rPr>
          <w:rFonts w:asciiTheme="majorHAnsi" w:eastAsia="Calibri" w:hAnsiTheme="majorHAnsi"/>
          <w:lang w:eastAsia="en-US"/>
        </w:rPr>
        <w:t>nun</w:t>
      </w:r>
      <w:r w:rsidRPr="00694C1D">
        <w:rPr>
          <w:rFonts w:asciiTheme="majorHAnsi" w:eastAsia="Calibri" w:hAnsiTheme="majorHAnsi"/>
          <w:lang w:eastAsia="en-US"/>
        </w:rPr>
        <w:t xml:space="preserve"> tespit edilmesi halinde başvuru geçersiz sayılır.</w:t>
      </w:r>
    </w:p>
    <w:p w14:paraId="28D2D1F2" w14:textId="77777777" w:rsidR="00B05E2C" w:rsidRPr="0035395F" w:rsidRDefault="00B05E2C" w:rsidP="00B05E2C">
      <w:pPr>
        <w:pStyle w:val="Normal1"/>
        <w:numPr>
          <w:ilvl w:val="0"/>
          <w:numId w:val="1"/>
        </w:numPr>
        <w:spacing w:before="120" w:beforeAutospacing="0" w:after="120" w:afterAutospacing="0" w:line="276" w:lineRule="auto"/>
        <w:ind w:right="-567"/>
        <w:jc w:val="both"/>
        <w:rPr>
          <w:rFonts w:asciiTheme="majorHAnsi" w:hAnsiTheme="majorHAnsi"/>
          <w:color w:val="000000"/>
        </w:rPr>
      </w:pPr>
      <w:r w:rsidRPr="00694C1D">
        <w:rPr>
          <w:rStyle w:val="normalchar"/>
          <w:rFonts w:asciiTheme="majorHAnsi" w:hAnsiTheme="majorHAnsi"/>
          <w:b/>
          <w:bCs/>
          <w:color w:val="000000"/>
        </w:rPr>
        <w:t>Ayrıntılı Bilgi ve Başvuru:</w:t>
      </w:r>
    </w:p>
    <w:p w14:paraId="6D272775" w14:textId="0C0DEAD0" w:rsidR="007303A8" w:rsidRPr="00694C1D" w:rsidRDefault="007303A8" w:rsidP="00694C1D">
      <w:pPr>
        <w:pStyle w:val="no0020spacing"/>
        <w:spacing w:before="120" w:beforeAutospacing="0" w:after="120" w:afterAutospacing="0" w:line="276" w:lineRule="auto"/>
        <w:ind w:firstLine="708"/>
        <w:jc w:val="both"/>
        <w:rPr>
          <w:rFonts w:asciiTheme="majorHAnsi" w:hAnsiTheme="majorHAnsi"/>
          <w:color w:val="000000"/>
        </w:rPr>
      </w:pPr>
      <w:r w:rsidRPr="00694C1D">
        <w:rPr>
          <w:rStyle w:val="no0020spacingchar"/>
          <w:rFonts w:asciiTheme="majorHAnsi" w:hAnsiTheme="majorHAnsi"/>
          <w:color w:val="000000"/>
        </w:rPr>
        <w:t xml:space="preserve">Ayrıntılı bilgi almak için </w:t>
      </w:r>
      <w:r w:rsidR="004007A2" w:rsidRPr="00694C1D">
        <w:rPr>
          <w:rStyle w:val="no0020spacingchar"/>
          <w:rFonts w:asciiTheme="majorHAnsi" w:hAnsiTheme="majorHAnsi"/>
          <w:color w:val="000000"/>
        </w:rPr>
        <w:t>Mersin İl Tarım ve Orman Müdürlüğü</w:t>
      </w:r>
      <w:r w:rsidRPr="00694C1D">
        <w:rPr>
          <w:rStyle w:val="no0020spacingchar"/>
          <w:rFonts w:asciiTheme="majorHAnsi" w:hAnsiTheme="majorHAnsi"/>
          <w:color w:val="000000"/>
        </w:rPr>
        <w:t>ne giderek şahsen ya da telefonla ilgili kişilerden (İPYB) bilgi alabilirsiniz. Ayrıca size yol göstermesi için hazırlanan Hibe Uygulama Plan</w:t>
      </w:r>
      <w:r w:rsidR="00B702D8" w:rsidRPr="00694C1D">
        <w:rPr>
          <w:rStyle w:val="no0020spacingchar"/>
          <w:rFonts w:asciiTheme="majorHAnsi" w:hAnsiTheme="majorHAnsi"/>
          <w:color w:val="000000"/>
        </w:rPr>
        <w:t>ı</w:t>
      </w:r>
      <w:r w:rsidRPr="00694C1D">
        <w:rPr>
          <w:rStyle w:val="no0020spacingchar"/>
          <w:rFonts w:asciiTheme="majorHAnsi" w:hAnsiTheme="majorHAnsi"/>
          <w:color w:val="000000"/>
        </w:rPr>
        <w:t>ndan yararlanabilirsiniz. Bu kılavuz</w:t>
      </w:r>
      <w:r w:rsidR="00BE168C">
        <w:rPr>
          <w:rStyle w:val="no0020spacingchar"/>
          <w:rFonts w:asciiTheme="majorHAnsi" w:hAnsiTheme="majorHAnsi"/>
          <w:color w:val="000000"/>
        </w:rPr>
        <w:t>,</w:t>
      </w:r>
      <w:r w:rsidRPr="00694C1D">
        <w:rPr>
          <w:rStyle w:val="no0020spacingchar"/>
          <w:rFonts w:asciiTheme="majorHAnsi" w:hAnsiTheme="majorHAnsi"/>
          <w:color w:val="000000"/>
        </w:rPr>
        <w:t xml:space="preserve"> </w:t>
      </w:r>
      <w:r w:rsidR="00B702D8" w:rsidRPr="00694C1D">
        <w:rPr>
          <w:rStyle w:val="no0020spacingchar"/>
          <w:rFonts w:asciiTheme="majorHAnsi" w:hAnsiTheme="majorHAnsi"/>
          <w:color w:val="000000"/>
        </w:rPr>
        <w:t>bu</w:t>
      </w:r>
      <w:r w:rsidRPr="00694C1D">
        <w:rPr>
          <w:rStyle w:val="no0020spacingchar"/>
          <w:rFonts w:asciiTheme="majorHAnsi" w:hAnsiTheme="majorHAnsi"/>
          <w:color w:val="000000"/>
        </w:rPr>
        <w:t xml:space="preserve"> yatır</w:t>
      </w:r>
      <w:r w:rsidR="00BE168C">
        <w:rPr>
          <w:rStyle w:val="no0020spacingchar"/>
          <w:rFonts w:asciiTheme="majorHAnsi" w:hAnsiTheme="majorHAnsi"/>
          <w:color w:val="000000"/>
        </w:rPr>
        <w:t>ım konusu için hazırlanmış olup</w:t>
      </w:r>
      <w:r w:rsidRPr="00694C1D">
        <w:rPr>
          <w:rStyle w:val="no0020spacingchar"/>
          <w:rFonts w:asciiTheme="majorHAnsi" w:hAnsiTheme="majorHAnsi"/>
          <w:color w:val="000000"/>
        </w:rPr>
        <w:t xml:space="preserve"> gereken tüm detayları içermektedir.</w:t>
      </w:r>
    </w:p>
    <w:p w14:paraId="6D272776" w14:textId="0CF5E95C" w:rsidR="007303A8" w:rsidRPr="00694C1D" w:rsidRDefault="007303A8" w:rsidP="00694C1D">
      <w:pPr>
        <w:pStyle w:val="no0020spacing"/>
        <w:spacing w:before="120" w:beforeAutospacing="0" w:after="120" w:afterAutospacing="0" w:line="276" w:lineRule="auto"/>
        <w:ind w:firstLine="708"/>
        <w:jc w:val="both"/>
        <w:rPr>
          <w:rStyle w:val="no0020spacingchar"/>
          <w:rFonts w:asciiTheme="majorHAnsi" w:hAnsiTheme="majorHAnsi"/>
        </w:rPr>
      </w:pPr>
      <w:r w:rsidRPr="00694C1D">
        <w:rPr>
          <w:rStyle w:val="no0020spacingchar"/>
          <w:rFonts w:asciiTheme="majorHAnsi" w:hAnsiTheme="majorHAnsi"/>
          <w:color w:val="000000"/>
        </w:rPr>
        <w:t xml:space="preserve">Yukarıda belirtilen </w:t>
      </w:r>
      <w:r w:rsidR="00DB2EDD" w:rsidRPr="00694C1D">
        <w:rPr>
          <w:rFonts w:asciiTheme="majorHAnsi" w:hAnsiTheme="majorHAnsi"/>
        </w:rPr>
        <w:t>Çağrı Kılavuzu</w:t>
      </w:r>
      <w:r w:rsidR="00DB2EDD">
        <w:rPr>
          <w:rFonts w:asciiTheme="majorHAnsi" w:hAnsiTheme="majorHAnsi"/>
        </w:rPr>
        <w:t>nu,</w:t>
      </w:r>
      <w:r w:rsidR="00DB2EDD" w:rsidRPr="00694C1D">
        <w:rPr>
          <w:rFonts w:asciiTheme="majorHAnsi" w:hAnsiTheme="majorHAnsi"/>
        </w:rPr>
        <w:t xml:space="preserve"> </w:t>
      </w:r>
      <w:r w:rsidRPr="00694C1D">
        <w:rPr>
          <w:rStyle w:val="no0020spacingchar"/>
          <w:rFonts w:asciiTheme="majorHAnsi" w:hAnsiTheme="majorHAnsi"/>
          <w:color w:val="000000"/>
        </w:rPr>
        <w:t xml:space="preserve">Hibe Uygulama Planını, Başvuru Formunu, Teknik ve İdari Şartnameleri ve bu belgelerin eklerini  </w:t>
      </w:r>
      <w:r w:rsidR="00B702D8" w:rsidRPr="00694C1D">
        <w:rPr>
          <w:rStyle w:val="no0020spacingchar"/>
          <w:rFonts w:asciiTheme="majorHAnsi" w:hAnsiTheme="majorHAnsi"/>
          <w:color w:val="000000"/>
        </w:rPr>
        <w:t>Mersin İl Tarım ve Orman Müdürlüğünden temin edebilir</w:t>
      </w:r>
      <w:r w:rsidRPr="00694C1D">
        <w:rPr>
          <w:rStyle w:val="no0020spacingchar"/>
          <w:rFonts w:asciiTheme="majorHAnsi" w:hAnsiTheme="majorHAnsi"/>
          <w:color w:val="000000"/>
        </w:rPr>
        <w:t xml:space="preserve"> veya </w:t>
      </w:r>
      <w:r w:rsidR="003A7E2C" w:rsidRPr="00694C1D">
        <w:rPr>
          <w:rStyle w:val="no0020spacingchar"/>
          <w:rFonts w:asciiTheme="majorHAnsi" w:hAnsiTheme="majorHAnsi"/>
          <w:color w:val="000000"/>
        </w:rPr>
        <w:t>Mersin</w:t>
      </w:r>
      <w:r w:rsidRPr="00694C1D">
        <w:rPr>
          <w:rStyle w:val="no0020spacingchar"/>
          <w:rFonts w:asciiTheme="majorHAnsi" w:hAnsiTheme="majorHAnsi"/>
          <w:color w:val="000000"/>
        </w:rPr>
        <w:t xml:space="preserve"> İl Tarım ve Orman Müdürlüğünün web sitesinden</w:t>
      </w:r>
      <w:r w:rsidR="00DB2EDD">
        <w:rPr>
          <w:rStyle w:val="no0020spacingchar"/>
          <w:rFonts w:asciiTheme="majorHAnsi" w:hAnsiTheme="majorHAnsi"/>
          <w:color w:val="000000"/>
        </w:rPr>
        <w:t xml:space="preserve"> </w:t>
      </w:r>
      <w:r w:rsidR="00DB2EDD" w:rsidRPr="00694C1D">
        <w:rPr>
          <w:rFonts w:asciiTheme="majorHAnsi" w:hAnsiTheme="majorHAnsi"/>
        </w:rPr>
        <w:t>(</w:t>
      </w:r>
      <w:hyperlink r:id="rId8" w:history="1">
        <w:r w:rsidR="00DB2EDD" w:rsidRPr="00694C1D">
          <w:rPr>
            <w:rStyle w:val="Kpr"/>
            <w:rFonts w:asciiTheme="majorHAnsi" w:eastAsia="MS Gothic" w:hAnsiTheme="majorHAnsi"/>
          </w:rPr>
          <w:t>https://mersin.tarimorman.gov.tr</w:t>
        </w:r>
      </w:hyperlink>
      <w:r w:rsidR="00DB2EDD" w:rsidRPr="00694C1D">
        <w:rPr>
          <w:rFonts w:asciiTheme="majorHAnsi" w:hAnsiTheme="majorHAnsi"/>
        </w:rPr>
        <w:t xml:space="preserve">) </w:t>
      </w:r>
      <w:r w:rsidRPr="00694C1D">
        <w:rPr>
          <w:rStyle w:val="no0020spacingchar"/>
          <w:rFonts w:asciiTheme="majorHAnsi" w:hAnsiTheme="majorHAnsi"/>
          <w:color w:val="000000"/>
        </w:rPr>
        <w:t xml:space="preserve"> </w:t>
      </w:r>
      <w:r w:rsidR="00BE168C">
        <w:rPr>
          <w:rStyle w:val="no0020spacingchar"/>
          <w:rFonts w:asciiTheme="majorHAnsi" w:hAnsiTheme="majorHAnsi"/>
          <w:color w:val="000000"/>
        </w:rPr>
        <w:t xml:space="preserve"> edine</w:t>
      </w:r>
      <w:r w:rsidR="00DB2EDD">
        <w:rPr>
          <w:rStyle w:val="no0020spacingchar"/>
          <w:rFonts w:asciiTheme="majorHAnsi" w:hAnsiTheme="majorHAnsi"/>
          <w:color w:val="000000"/>
        </w:rPr>
        <w:t>bilirsiniz</w:t>
      </w:r>
      <w:r w:rsidRPr="00694C1D">
        <w:rPr>
          <w:rStyle w:val="no0020spacingchar"/>
          <w:rFonts w:asciiTheme="majorHAnsi" w:hAnsiTheme="majorHAnsi"/>
          <w:color w:val="000000"/>
        </w:rPr>
        <w:t>.</w:t>
      </w:r>
    </w:p>
    <w:p w14:paraId="6D27277A" w14:textId="77777777" w:rsidR="00434AC7" w:rsidRPr="00694C1D" w:rsidRDefault="00434AC7" w:rsidP="00B702D8">
      <w:pPr>
        <w:spacing w:after="240"/>
        <w:ind w:firstLine="708"/>
        <w:jc w:val="both"/>
        <w:rPr>
          <w:rFonts w:asciiTheme="majorHAnsi" w:hAnsiTheme="majorHAnsi"/>
          <w:b/>
          <w:u w:val="single"/>
        </w:rPr>
      </w:pPr>
      <w:r w:rsidRPr="00694C1D">
        <w:rPr>
          <w:rFonts w:asciiTheme="majorHAnsi" w:hAnsiTheme="majorHAnsi"/>
          <w:b/>
          <w:u w:val="single"/>
        </w:rPr>
        <w:t>İlçe ve İl Tarım ve Orman Müdürlüğünün İrtibat Telefon Numaraları</w:t>
      </w:r>
    </w:p>
    <w:p w14:paraId="6D27277E" w14:textId="77777777" w:rsidR="00434AC7" w:rsidRPr="00694C1D" w:rsidRDefault="00434AC7" w:rsidP="00D51AE9">
      <w:pPr>
        <w:spacing w:after="240"/>
        <w:ind w:firstLine="708"/>
        <w:jc w:val="both"/>
        <w:rPr>
          <w:rFonts w:asciiTheme="majorHAnsi" w:hAnsiTheme="majorHAnsi"/>
          <w:b/>
        </w:rPr>
      </w:pPr>
      <w:r w:rsidRPr="00694C1D">
        <w:rPr>
          <w:rFonts w:asciiTheme="majorHAnsi" w:hAnsiTheme="majorHAnsi"/>
          <w:b/>
        </w:rPr>
        <w:t>Mersin İl Tarım ve Orman Müdürlüğü</w:t>
      </w:r>
    </w:p>
    <w:p w14:paraId="6D27277F" w14:textId="77777777" w:rsidR="00434AC7" w:rsidRPr="00694C1D" w:rsidRDefault="00434AC7" w:rsidP="00D51AE9">
      <w:pPr>
        <w:spacing w:after="240"/>
        <w:ind w:left="708"/>
        <w:jc w:val="both"/>
        <w:rPr>
          <w:rFonts w:asciiTheme="majorHAnsi" w:hAnsiTheme="majorHAnsi"/>
          <w:b/>
        </w:rPr>
      </w:pPr>
      <w:r w:rsidRPr="00694C1D">
        <w:rPr>
          <w:rFonts w:asciiTheme="majorHAnsi" w:hAnsiTheme="majorHAnsi"/>
        </w:rPr>
        <w:t>İl Proje Yönetim Birimi</w:t>
      </w:r>
      <w:r w:rsidRPr="00694C1D">
        <w:rPr>
          <w:rFonts w:asciiTheme="majorHAnsi" w:hAnsiTheme="majorHAnsi"/>
          <w:b/>
        </w:rPr>
        <w:t xml:space="preserve"> </w:t>
      </w:r>
      <w:r w:rsidRPr="00694C1D">
        <w:rPr>
          <w:rFonts w:asciiTheme="majorHAnsi" w:hAnsiTheme="majorHAnsi"/>
        </w:rPr>
        <w:t>(Koordinasyon ve Tarımsal Veriler Şube Müdürlüğü)</w:t>
      </w:r>
      <w:r w:rsidRPr="00694C1D">
        <w:rPr>
          <w:rFonts w:asciiTheme="majorHAnsi" w:hAnsiTheme="majorHAnsi"/>
          <w:b/>
        </w:rPr>
        <w:t xml:space="preserve"> </w:t>
      </w:r>
    </w:p>
    <w:p w14:paraId="6D272780" w14:textId="78A603E4" w:rsidR="00434AC7" w:rsidRPr="00694C1D" w:rsidRDefault="00434AC7" w:rsidP="00D51AE9">
      <w:pPr>
        <w:spacing w:after="240"/>
        <w:ind w:left="708"/>
        <w:jc w:val="both"/>
        <w:rPr>
          <w:rFonts w:asciiTheme="majorHAnsi" w:hAnsiTheme="majorHAnsi"/>
          <w:b/>
        </w:rPr>
      </w:pPr>
      <w:r w:rsidRPr="00694C1D">
        <w:rPr>
          <w:rFonts w:asciiTheme="majorHAnsi" w:hAnsiTheme="majorHAnsi"/>
        </w:rPr>
        <w:t>(0324) 326 40 06-07 (Dâhili:127)</w:t>
      </w:r>
    </w:p>
    <w:p w14:paraId="6D272781" w14:textId="77777777" w:rsidR="00DE1E75" w:rsidRPr="00694C1D" w:rsidRDefault="00786F7E" w:rsidP="00D51AE9">
      <w:pPr>
        <w:spacing w:after="240"/>
        <w:rPr>
          <w:rFonts w:asciiTheme="majorHAnsi" w:hAnsiTheme="majorHAnsi"/>
        </w:rPr>
      </w:pPr>
    </w:p>
    <w:sectPr w:rsidR="00DE1E75" w:rsidRPr="00694C1D" w:rsidSect="00694C1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B43"/>
    <w:multiLevelType w:val="hybridMultilevel"/>
    <w:tmpl w:val="0F521BAC"/>
    <w:lvl w:ilvl="0" w:tplc="EE245D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E3A76EF"/>
    <w:multiLevelType w:val="hybridMultilevel"/>
    <w:tmpl w:val="93DE37FC"/>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F916089"/>
    <w:multiLevelType w:val="hybridMultilevel"/>
    <w:tmpl w:val="93DE37FC"/>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D9B48B6"/>
    <w:multiLevelType w:val="hybridMultilevel"/>
    <w:tmpl w:val="A176980A"/>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2787F7E"/>
    <w:multiLevelType w:val="hybridMultilevel"/>
    <w:tmpl w:val="BA12C182"/>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8" w15:restartNumberingAfterBreak="0">
    <w:nsid w:val="538C6E5A"/>
    <w:multiLevelType w:val="hybridMultilevel"/>
    <w:tmpl w:val="94D8A23C"/>
    <w:lvl w:ilvl="0" w:tplc="4022C950">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091BC4"/>
    <w:multiLevelType w:val="hybridMultilevel"/>
    <w:tmpl w:val="DA569C7E"/>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0" w15:restartNumberingAfterBreak="0">
    <w:nsid w:val="5EFF20F7"/>
    <w:multiLevelType w:val="hybridMultilevel"/>
    <w:tmpl w:val="F4ECBEA0"/>
    <w:lvl w:ilvl="0" w:tplc="3D3A24AC">
      <w:start w:val="1"/>
      <w:numFmt w:val="decimal"/>
      <w:lvlText w:val="%1."/>
      <w:lvlJc w:val="left"/>
      <w:pPr>
        <w:tabs>
          <w:tab w:val="num" w:pos="794"/>
        </w:tabs>
        <w:ind w:left="794" w:hanging="434"/>
      </w:pPr>
      <w:rPr>
        <w:b w:val="0"/>
        <w:color w:val="auto"/>
      </w:rPr>
    </w:lvl>
    <w:lvl w:ilvl="1" w:tplc="F4A27AB4">
      <w:start w:val="1"/>
      <w:numFmt w:val="upperLetter"/>
      <w:lvlText w:val="%2."/>
      <w:lvlJc w:val="left"/>
      <w:pPr>
        <w:ind w:left="502" w:hanging="360"/>
      </w:pPr>
    </w:lvl>
    <w:lvl w:ilvl="2" w:tplc="041F0019">
      <w:start w:val="1"/>
      <w:numFmt w:val="lowerLetter"/>
      <w:lvlText w:val="%3."/>
      <w:lvlJc w:val="left"/>
      <w:pPr>
        <w:tabs>
          <w:tab w:val="num" w:pos="2160"/>
        </w:tabs>
        <w:ind w:left="2160" w:hanging="180"/>
      </w:pPr>
      <w:rPr>
        <w:rFonts w:cs="Times New Roman"/>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71535780"/>
    <w:multiLevelType w:val="hybridMultilevel"/>
    <w:tmpl w:val="0316E19C"/>
    <w:lvl w:ilvl="0" w:tplc="AEFEBF4A">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5"/>
  </w:num>
  <w:num w:numId="7">
    <w:abstractNumId w:val="3"/>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8"/>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C7"/>
    <w:rsid w:val="00022C9D"/>
    <w:rsid w:val="000232EF"/>
    <w:rsid w:val="0007235A"/>
    <w:rsid w:val="000F673B"/>
    <w:rsid w:val="000F6953"/>
    <w:rsid w:val="001B7B45"/>
    <w:rsid w:val="001D3846"/>
    <w:rsid w:val="001F1899"/>
    <w:rsid w:val="002566C8"/>
    <w:rsid w:val="00271F9C"/>
    <w:rsid w:val="00280430"/>
    <w:rsid w:val="0028708B"/>
    <w:rsid w:val="002D22E3"/>
    <w:rsid w:val="00335D92"/>
    <w:rsid w:val="0035395F"/>
    <w:rsid w:val="003675B3"/>
    <w:rsid w:val="00376FE2"/>
    <w:rsid w:val="003A32C0"/>
    <w:rsid w:val="003A4DB4"/>
    <w:rsid w:val="003A7E2C"/>
    <w:rsid w:val="004007A2"/>
    <w:rsid w:val="00434AC7"/>
    <w:rsid w:val="00456F1A"/>
    <w:rsid w:val="004B2EB7"/>
    <w:rsid w:val="004F0BD8"/>
    <w:rsid w:val="00544D6D"/>
    <w:rsid w:val="005B30CD"/>
    <w:rsid w:val="005C650E"/>
    <w:rsid w:val="005C72A2"/>
    <w:rsid w:val="00643C99"/>
    <w:rsid w:val="00650D7C"/>
    <w:rsid w:val="00656525"/>
    <w:rsid w:val="006568B2"/>
    <w:rsid w:val="00660918"/>
    <w:rsid w:val="00665578"/>
    <w:rsid w:val="00694C1D"/>
    <w:rsid w:val="006B0B80"/>
    <w:rsid w:val="006C1C2B"/>
    <w:rsid w:val="006D0DC4"/>
    <w:rsid w:val="006D74F6"/>
    <w:rsid w:val="00724456"/>
    <w:rsid w:val="007303A8"/>
    <w:rsid w:val="00756553"/>
    <w:rsid w:val="007640FB"/>
    <w:rsid w:val="0076444D"/>
    <w:rsid w:val="00786F7E"/>
    <w:rsid w:val="007B7E33"/>
    <w:rsid w:val="007C56E7"/>
    <w:rsid w:val="007C6686"/>
    <w:rsid w:val="007E08BF"/>
    <w:rsid w:val="007E25EF"/>
    <w:rsid w:val="00806DD4"/>
    <w:rsid w:val="0082778D"/>
    <w:rsid w:val="008518BB"/>
    <w:rsid w:val="008A765D"/>
    <w:rsid w:val="008B3AE1"/>
    <w:rsid w:val="008C3558"/>
    <w:rsid w:val="008D6F4F"/>
    <w:rsid w:val="008D6FA2"/>
    <w:rsid w:val="00905B51"/>
    <w:rsid w:val="009547B3"/>
    <w:rsid w:val="00983EF9"/>
    <w:rsid w:val="009912CF"/>
    <w:rsid w:val="009D799D"/>
    <w:rsid w:val="009E1F76"/>
    <w:rsid w:val="00A4396B"/>
    <w:rsid w:val="00A81B5C"/>
    <w:rsid w:val="00A83394"/>
    <w:rsid w:val="00AF7609"/>
    <w:rsid w:val="00B01BA5"/>
    <w:rsid w:val="00B05E2C"/>
    <w:rsid w:val="00B17B1B"/>
    <w:rsid w:val="00B210B6"/>
    <w:rsid w:val="00B2140E"/>
    <w:rsid w:val="00B35E37"/>
    <w:rsid w:val="00B67696"/>
    <w:rsid w:val="00B702D8"/>
    <w:rsid w:val="00B8237A"/>
    <w:rsid w:val="00BD6456"/>
    <w:rsid w:val="00BE15F3"/>
    <w:rsid w:val="00BE168C"/>
    <w:rsid w:val="00BF622D"/>
    <w:rsid w:val="00C45C4B"/>
    <w:rsid w:val="00CC4D75"/>
    <w:rsid w:val="00CC79F3"/>
    <w:rsid w:val="00CF01C0"/>
    <w:rsid w:val="00D0437A"/>
    <w:rsid w:val="00D04D65"/>
    <w:rsid w:val="00D41F98"/>
    <w:rsid w:val="00D51AE9"/>
    <w:rsid w:val="00D51E37"/>
    <w:rsid w:val="00D91FF4"/>
    <w:rsid w:val="00DA6B7F"/>
    <w:rsid w:val="00DB2EDD"/>
    <w:rsid w:val="00DF30CD"/>
    <w:rsid w:val="00E1462D"/>
    <w:rsid w:val="00E17159"/>
    <w:rsid w:val="00E56543"/>
    <w:rsid w:val="00E56C3D"/>
    <w:rsid w:val="00E81A38"/>
    <w:rsid w:val="00EB46DE"/>
    <w:rsid w:val="00EF37F5"/>
    <w:rsid w:val="00F5576F"/>
    <w:rsid w:val="00F8137A"/>
    <w:rsid w:val="00FA57B2"/>
    <w:rsid w:val="00FA679A"/>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2718"/>
  <w15:docId w15:val="{4B33CC1A-C974-4991-915C-5593149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C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paragraph" w:styleId="Balk3">
    <w:name w:val="heading 3"/>
    <w:basedOn w:val="Normal"/>
    <w:next w:val="Normal"/>
    <w:link w:val="Balk3Char"/>
    <w:uiPriority w:val="9"/>
    <w:semiHidden/>
    <w:unhideWhenUsed/>
    <w:qFormat/>
    <w:rsid w:val="004007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 w:type="character" w:customStyle="1" w:styleId="Balk3Char">
    <w:name w:val="Başlık 3 Char"/>
    <w:basedOn w:val="VarsaylanParagrafYazTipi"/>
    <w:link w:val="Balk3"/>
    <w:uiPriority w:val="9"/>
    <w:rsid w:val="004007A2"/>
    <w:rPr>
      <w:rFonts w:asciiTheme="majorHAnsi" w:eastAsiaTheme="majorEastAsia" w:hAnsiTheme="majorHAnsi" w:cstheme="majorBidi"/>
      <w:b/>
      <w:bCs/>
      <w:color w:val="4F81BD" w:themeColor="accent1"/>
      <w:sz w:val="24"/>
      <w:szCs w:val="24"/>
      <w:lang w:eastAsia="tr-TR"/>
    </w:rPr>
  </w:style>
  <w:style w:type="paragraph" w:styleId="NormalWeb">
    <w:name w:val="Normal (Web)"/>
    <w:basedOn w:val="Normal"/>
    <w:uiPriority w:val="99"/>
    <w:unhideWhenUsed/>
    <w:rsid w:val="006D74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sin.tarimorman.gov.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2024-04-04T06:16:44+00:00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D619C-F308-418F-B2C3-73B51E640710}">
  <ds:schemaRefs>
    <ds:schemaRef ds:uri="http://schemas.microsoft.com/office/2006/metadata/properties"/>
    <ds:schemaRef ds:uri="http://schemas.microsoft.com/office/infopath/2007/PartnerControls"/>
    <ds:schemaRef ds:uri="http://schemas.microsoft.com/sharepoint/v3"/>
    <ds:schemaRef ds:uri="452dcf97-c3ae-4ef2-adb0-ce11094a5260"/>
  </ds:schemaRefs>
</ds:datastoreItem>
</file>

<file path=customXml/itemProps2.xml><?xml version="1.0" encoding="utf-8"?>
<ds:datastoreItem xmlns:ds="http://schemas.openxmlformats.org/officeDocument/2006/customXml" ds:itemID="{73B5EFD9-4ADA-4213-BF3C-1797B6DDD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dcf97-c3ae-4ef2-adb0-ce11094a5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C2752-D355-47FB-9570-1590F0771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2038</Words>
  <Characters>11619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Fatih ALŞAN</cp:lastModifiedBy>
  <cp:revision>53</cp:revision>
  <dcterms:created xsi:type="dcterms:W3CDTF">2020-08-11T07:37:00Z</dcterms:created>
  <dcterms:modified xsi:type="dcterms:W3CDTF">2026-03-19T09:14:00Z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