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072" w:rsidRPr="009C4A9F" w:rsidRDefault="00870072" w:rsidP="00870072">
      <w:pPr>
        <w:pStyle w:val="ListeParagraf"/>
        <w:shd w:val="clear" w:color="auto" w:fill="FFFFFF"/>
        <w:jc w:val="both"/>
        <w:textAlignment w:val="baseline"/>
        <w:rPr>
          <w:b/>
          <w:bCs/>
          <w:u w:val="single"/>
          <w:bdr w:val="none" w:sz="0" w:space="0" w:color="auto" w:frame="1"/>
        </w:rPr>
      </w:pPr>
      <w:r w:rsidRPr="009C4A9F">
        <w:rPr>
          <w:b/>
          <w:bCs/>
          <w:u w:val="single"/>
          <w:bdr w:val="none" w:sz="0" w:space="0" w:color="auto" w:frame="1"/>
        </w:rPr>
        <w:t>GÖÇERLER İÇİN YAŞAM ÇADIRI</w:t>
      </w:r>
    </w:p>
    <w:p w:rsidR="00870072" w:rsidRPr="009C4A9F" w:rsidRDefault="00870072" w:rsidP="00870072">
      <w:pPr>
        <w:shd w:val="clear" w:color="auto" w:fill="FFFFFF"/>
        <w:jc w:val="both"/>
        <w:textAlignment w:val="baseline"/>
        <w:rPr>
          <w:bdr w:val="none" w:sz="0" w:space="0" w:color="auto" w:frame="1"/>
        </w:rPr>
      </w:pPr>
    </w:p>
    <w:p w:rsidR="00870072" w:rsidRPr="009C4A9F" w:rsidRDefault="00870072" w:rsidP="00870072">
      <w:pPr>
        <w:spacing w:after="80" w:line="360" w:lineRule="auto"/>
        <w:ind w:firstLine="708"/>
        <w:jc w:val="both"/>
        <w:rPr>
          <w:b/>
        </w:rPr>
      </w:pPr>
      <w:r w:rsidRPr="009C4A9F">
        <w:rPr>
          <w:b/>
        </w:rPr>
        <w:t>Teknik Özellikler</w:t>
      </w:r>
      <w:r w:rsidRPr="009C4A9F">
        <w:rPr>
          <w:b/>
        </w:rPr>
        <w:tab/>
        <w:t>:</w:t>
      </w:r>
    </w:p>
    <w:p w:rsidR="00EC57F4" w:rsidRPr="009C4A9F" w:rsidRDefault="00EC57F4"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Yaşam çadır paketinden 120 adet alınacaktır.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Yaşam çadırları 4,5 metre genişliğinde 7 metre uzunluğunda, yan omuz yüksekliği 1,8 2,0 metre ve yapının tepe yüksekliği 2,4-2,5 metre yüksekliğinde olmalıdır.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Çadırın ön ve arka kısmında 1 metre genişliğinde ve 2 metre yüksekliğinde çift tutamaklı fermuarlı kapı bulunmalıdır.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Yapının her iki yanında 38x65 cm ebatlarında ikişer adet olmak üzere toplam 4 adet minimum 105 gr/m2 yoğunluğa sahip PVC sineklik tüllü pencere bulunmalıdır.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Çadırlara, imalat hatalarına karşı yüklenici tarafından en az 2 yıl garanti verilmelidir.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Çadır, defalarca sökülüp kurulabilecek şekilde tasarlanmalıdır.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Çadırın yan duvarları en az 520 gr/m2, TS EN ISO 811 veya muadili ulusal/uluslararası standartlara uygun %100 pamuklu bez branda olmalıdır. Kullanılacak pamuklu branda doğal ham renginde olacaktır.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Çadırda iç astar katmanı olacak, iç astar malzemesi olarak en az 350 gr/m2 yoğunlukta aleve dayanıklılık (TS 3596:</w:t>
      </w:r>
      <w:proofErr w:type="gramStart"/>
      <w:r w:rsidRPr="009C4A9F">
        <w:rPr>
          <w:rFonts w:eastAsia="Arial"/>
          <w:lang w:bidi="tr-TR"/>
        </w:rPr>
        <w:t>2016,</w:t>
      </w:r>
      <w:proofErr w:type="gramEnd"/>
      <w:r w:rsidRPr="009C4A9F">
        <w:rPr>
          <w:rFonts w:eastAsia="Arial"/>
          <w:lang w:bidi="tr-TR"/>
        </w:rPr>
        <w:t xml:space="preserve"> veya muadili ulusal/uluslararası standartlara uygun) özelliği bulunan doğal renk keçe kullanılmalıdır.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Çadırda gerektiğinde kullanıcı tarafından takılıp sökülebilecek ara bölme olacak, ara bölme malzemesi en az 520 gr/m2, TS 257 EN 20811, TS EN ISO 811 veya muadili ulusal/uluslararası standartlara uygun %100 pamuklu bez branda olmalıdır. Ara bölme, kenarlarında kancalar yöntemiyle yapı akslarına takılmaya uygun olacak, takıldıktan sonra kenarlarında boşluk olmayacak şekilde tasarlanacaktır. Ara bölme üzerinde madde A.2 de belirtilen 1 adet çift tutamakla fermuarlı kapı bulunmalıdır.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Çadırın çatısında, tabanında ve eteklerinde 435 gr/m2 PVC su geçirmez (TS 1974 EN 1734 veya muadili ulusal/uluslararası standartlara uygun) ve aleve dayanıklılık (TS 3596:2016 veya muadili ulusal/uluslararası standartlara uygun) özelliği bulunan branda kullanılmalıdır. Kullanılacak branda beyaz renk olacaktır.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Çadırın etek yüksekliği 30 cm. olmalıdır.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Kaplama malzemelerinde herhangi bir kesik, delik gibi deformasyonlar bulunmamalıdır.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 xml:space="preserve">Çadırın taşıyıcı sistem ve aşıkları ETİAL-60 T6Ø42x2 mm </w:t>
      </w:r>
      <w:proofErr w:type="spellStart"/>
      <w:r w:rsidRPr="009C4A9F">
        <w:rPr>
          <w:rFonts w:eastAsia="Arial"/>
          <w:lang w:bidi="tr-TR"/>
        </w:rPr>
        <w:t>eloksal</w:t>
      </w:r>
      <w:proofErr w:type="spellEnd"/>
      <w:r w:rsidRPr="009C4A9F">
        <w:rPr>
          <w:rFonts w:eastAsia="Arial"/>
          <w:lang w:bidi="tr-TR"/>
        </w:rPr>
        <w:t xml:space="preserve"> kaplamalı alüminyum borulardan oluşmalıdır.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 xml:space="preserve">Boru bağlantılarında, iskeletin tabana değen ayak pabuçlarında %20 kauçuk katkılı </w:t>
      </w:r>
      <w:proofErr w:type="spellStart"/>
      <w:r w:rsidRPr="009C4A9F">
        <w:rPr>
          <w:rFonts w:eastAsia="Arial"/>
          <w:lang w:bidi="tr-TR"/>
        </w:rPr>
        <w:t>polyamid</w:t>
      </w:r>
      <w:proofErr w:type="spellEnd"/>
      <w:r w:rsidRPr="009C4A9F">
        <w:rPr>
          <w:rFonts w:eastAsia="Arial"/>
          <w:lang w:bidi="tr-TR"/>
        </w:rPr>
        <w:t xml:space="preserve"> plastik malzeme kullanılmalıdır.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Ayaklarda çadırın gerdirilebilmesi için U bükümlü ST37 galvanizli sacdan gerdirme aparatları bulunmalıdır.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 xml:space="preserve">Ayak gerdirmeleri için 8 adet 40 cm. boyunda galvanizli çivi kazık, çadır gerdirmeleri içinde 8 adet 40 </w:t>
      </w:r>
      <w:proofErr w:type="spellStart"/>
      <w:r w:rsidRPr="009C4A9F">
        <w:rPr>
          <w:rFonts w:eastAsia="Arial"/>
          <w:lang w:bidi="tr-TR"/>
        </w:rPr>
        <w:t>cm’lik</w:t>
      </w:r>
      <w:proofErr w:type="spellEnd"/>
      <w:r w:rsidRPr="009C4A9F">
        <w:rPr>
          <w:rFonts w:eastAsia="Arial"/>
          <w:lang w:bidi="tr-TR"/>
        </w:rPr>
        <w:t xml:space="preserve"> galvanizli T kazık ve 4 adet 25 </w:t>
      </w:r>
      <w:proofErr w:type="spellStart"/>
      <w:r w:rsidRPr="009C4A9F">
        <w:rPr>
          <w:rFonts w:eastAsia="Arial"/>
          <w:lang w:bidi="tr-TR"/>
        </w:rPr>
        <w:t>cm’lik</w:t>
      </w:r>
      <w:proofErr w:type="spellEnd"/>
      <w:r w:rsidRPr="009C4A9F">
        <w:rPr>
          <w:rFonts w:eastAsia="Arial"/>
          <w:lang w:bidi="tr-TR"/>
        </w:rPr>
        <w:t xml:space="preserve"> galvanizli T kazık kullanılmalıdır.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Çadırın yan duvarlarında yerden 40 cm. yüksekte ek destek boruları olacak, bu borular madde A.12’de belirtilen malzemeden üretilmelidir.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lastRenderedPageBreak/>
        <w:t>Kullanılacak olan tüm profiller TS EN 755 veya muadili ulusal/uluslararası standartlara uygun olmalıdır.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Kullanılacak olan ipler ve kolonlar ultraviyole (U.V) dayanımlı olmalıdır.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 xml:space="preserve">Çadırın ön veya yan cephesinde görünür ön yere, üzerinde Bakanlık, IFAD, UNDP ve KDAK Projesi logoları ile birlikte “Kırsal Dezavantajlı Alanlar Kalkınma Projesi kapsamında Tarım ve Orman Bakanlığı tarafından kurulmuştur.” ifadesinin yer aldığı 50x70 cm ebatlarında bir etiket yerleştirilmelidir. Ayrıca çadırın her iki yan cephesine Bakanlık, UNDP, KDAK Proje </w:t>
      </w:r>
      <w:proofErr w:type="spellStart"/>
      <w:r w:rsidRPr="009C4A9F">
        <w:rPr>
          <w:rFonts w:eastAsia="Arial"/>
          <w:lang w:bidi="tr-TR"/>
        </w:rPr>
        <w:t>logolorı</w:t>
      </w:r>
      <w:proofErr w:type="spellEnd"/>
      <w:r w:rsidRPr="009C4A9F">
        <w:rPr>
          <w:rFonts w:eastAsia="Arial"/>
          <w:lang w:bidi="tr-TR"/>
        </w:rPr>
        <w:t xml:space="preserve"> 400 gr/m2 renkli baskı yapılarak sıcak kaynak yöntemi ile ana brandaya yapıştırılacaktır. Bakanlık logosunun yüksekliği 47 cm. IFAD logosunun yüksekliği 42 cm. UNDP </w:t>
      </w:r>
      <w:proofErr w:type="spellStart"/>
      <w:r w:rsidRPr="009C4A9F">
        <w:rPr>
          <w:rFonts w:eastAsia="Arial"/>
          <w:lang w:bidi="tr-TR"/>
        </w:rPr>
        <w:t>logosonun</w:t>
      </w:r>
      <w:proofErr w:type="spellEnd"/>
      <w:r w:rsidRPr="009C4A9F">
        <w:rPr>
          <w:rFonts w:eastAsia="Arial"/>
          <w:lang w:bidi="tr-TR"/>
        </w:rPr>
        <w:t xml:space="preserve"> yüksekliği 42 cm. KDAK Projesi </w:t>
      </w:r>
      <w:proofErr w:type="spellStart"/>
      <w:r w:rsidRPr="009C4A9F">
        <w:rPr>
          <w:rFonts w:eastAsia="Arial"/>
          <w:lang w:bidi="tr-TR"/>
        </w:rPr>
        <w:t>logosonun</w:t>
      </w:r>
      <w:proofErr w:type="spellEnd"/>
      <w:r w:rsidRPr="009C4A9F">
        <w:rPr>
          <w:rFonts w:eastAsia="Arial"/>
          <w:lang w:bidi="tr-TR"/>
        </w:rPr>
        <w:t xml:space="preserve"> yüksekliği 42 cm. olacaktır.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Her çadır ayrı ayrı paketlenmeli ve paketler en az 180 gr/m2 yoğunlukta polietilen su geçirmez brandadan yapılmalıdır.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Paketler kolayca saklanacak şekilde tasarlanmalıdır.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Her bir pakette çadırın montajında kullanılmak üzere 1 adet çekiç bulunmalıdır.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Çadır kurulum işlemi için yüklenici tarafından yazılı çadır kurulum talimatı verilmelidir.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 xml:space="preserve">Çadırlar bizzat yüklenici veya temsilcisi tarafından teslim edilecektir. </w:t>
      </w:r>
    </w:p>
    <w:p w:rsidR="00870072" w:rsidRPr="009C4A9F" w:rsidRDefault="00382971"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 xml:space="preserve">Çadırların teslim adet ve yeri, </w:t>
      </w:r>
      <w:r w:rsidRPr="009C4A9F">
        <w:rPr>
          <w:rFonts w:eastAsia="Calibri"/>
        </w:rPr>
        <w:t xml:space="preserve">Yüklenici firma sözleşmeyi imzaladıktan sonra </w:t>
      </w:r>
      <w:r w:rsidR="009A6B96" w:rsidRPr="009C4A9F">
        <w:rPr>
          <w:rFonts w:eastAsia="Calibri"/>
        </w:rPr>
        <w:t>12</w:t>
      </w:r>
      <w:r w:rsidRPr="009C4A9F">
        <w:rPr>
          <w:rFonts w:eastAsia="Calibri"/>
        </w:rPr>
        <w:t xml:space="preserve">0 gün içinde işleri </w:t>
      </w:r>
      <w:r w:rsidR="009D5283" w:rsidRPr="009C4A9F">
        <w:rPr>
          <w:rFonts w:eastAsia="Calibri"/>
        </w:rPr>
        <w:t>Anamur, Bozyazı, Aydıncık, Gülnar, Mut, Silifke, Erdemli, Mezitli, Toroslar, Tarsus ve Çamlıyayla İlçe Müdürlüklerine</w:t>
      </w:r>
      <w:r w:rsidR="004A733B" w:rsidRPr="009C4A9F">
        <w:rPr>
          <w:rFonts w:eastAsia="Calibri"/>
        </w:rPr>
        <w:t xml:space="preserve"> </w:t>
      </w:r>
      <w:r w:rsidRPr="009C4A9F">
        <w:rPr>
          <w:rFonts w:eastAsia="Calibri"/>
        </w:rPr>
        <w:t>teslim edecektir.</w:t>
      </w:r>
    </w:p>
    <w:p w:rsidR="00877743" w:rsidRPr="009C4A9F" w:rsidRDefault="00877743"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 xml:space="preserve">Çadırların Teslim Yeri adresleri </w:t>
      </w:r>
      <w:r w:rsidR="00461DB4" w:rsidRPr="009C4A9F">
        <w:rPr>
          <w:rFonts w:eastAsia="Arial"/>
          <w:lang w:bidi="tr-TR"/>
        </w:rPr>
        <w:t xml:space="preserve">ve yararlanıcı sayıları </w:t>
      </w:r>
      <w:r w:rsidRPr="009C4A9F">
        <w:rPr>
          <w:rFonts w:eastAsia="Arial"/>
          <w:lang w:bidi="tr-TR"/>
        </w:rPr>
        <w:t>tablodaki gibidir.</w:t>
      </w:r>
    </w:p>
    <w:p w:rsidR="00703819" w:rsidRPr="009C4A9F" w:rsidRDefault="00703819" w:rsidP="00703819">
      <w:pPr>
        <w:pStyle w:val="ListeParagraf"/>
        <w:spacing w:after="60" w:line="276" w:lineRule="auto"/>
        <w:ind w:right="284"/>
        <w:jc w:val="both"/>
        <w:rPr>
          <w:rFonts w:eastAsia="Arial"/>
          <w:lang w:bidi="tr-TR"/>
        </w:rPr>
      </w:pPr>
    </w:p>
    <w:tbl>
      <w:tblPr>
        <w:tblW w:w="56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0"/>
        <w:gridCol w:w="1208"/>
        <w:gridCol w:w="5948"/>
        <w:gridCol w:w="2173"/>
      </w:tblGrid>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shd w:val="clear" w:color="auto" w:fill="D9D9D9"/>
            <w:vAlign w:val="center"/>
          </w:tcPr>
          <w:p w:rsidR="00703819" w:rsidRPr="009C4A9F" w:rsidRDefault="00703819" w:rsidP="001D3BE5">
            <w:pPr>
              <w:jc w:val="center"/>
              <w:rPr>
                <w:b/>
                <w:bCs/>
                <w:sz w:val="20"/>
                <w:szCs w:val="20"/>
              </w:rPr>
            </w:pPr>
            <w:r w:rsidRPr="009C4A9F">
              <w:rPr>
                <w:b/>
                <w:bCs/>
                <w:sz w:val="20"/>
                <w:szCs w:val="20"/>
              </w:rPr>
              <w:t>İLÇE</w:t>
            </w:r>
          </w:p>
        </w:tc>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03819" w:rsidRPr="009C4A9F" w:rsidRDefault="00703819" w:rsidP="001D3BE5">
            <w:pPr>
              <w:jc w:val="center"/>
              <w:rPr>
                <w:b/>
                <w:bCs/>
                <w:sz w:val="20"/>
                <w:szCs w:val="20"/>
              </w:rPr>
            </w:pPr>
            <w:r w:rsidRPr="009C4A9F">
              <w:rPr>
                <w:b/>
                <w:bCs/>
                <w:sz w:val="20"/>
                <w:szCs w:val="20"/>
              </w:rPr>
              <w:t xml:space="preserve">Yararlanıcı </w:t>
            </w:r>
          </w:p>
          <w:p w:rsidR="00703819" w:rsidRPr="009C4A9F" w:rsidRDefault="00703819" w:rsidP="001D3BE5">
            <w:pPr>
              <w:jc w:val="center"/>
              <w:rPr>
                <w:b/>
                <w:bCs/>
                <w:sz w:val="20"/>
                <w:szCs w:val="20"/>
              </w:rPr>
            </w:pPr>
            <w:r w:rsidRPr="009C4A9F">
              <w:rPr>
                <w:b/>
                <w:bCs/>
                <w:sz w:val="20"/>
                <w:szCs w:val="20"/>
              </w:rPr>
              <w:t>Sayısı*</w:t>
            </w:r>
          </w:p>
        </w:tc>
        <w:tc>
          <w:tcPr>
            <w:tcW w:w="2841" w:type="pct"/>
            <w:tcBorders>
              <w:top w:val="single" w:sz="4" w:space="0" w:color="auto"/>
              <w:left w:val="single" w:sz="4" w:space="0" w:color="auto"/>
              <w:bottom w:val="single" w:sz="4" w:space="0" w:color="auto"/>
              <w:right w:val="single" w:sz="4" w:space="0" w:color="auto"/>
            </w:tcBorders>
            <w:shd w:val="clear" w:color="auto" w:fill="D9D9D9"/>
          </w:tcPr>
          <w:p w:rsidR="00703819" w:rsidRPr="009C4A9F" w:rsidRDefault="00703819" w:rsidP="001D3BE5">
            <w:pPr>
              <w:jc w:val="center"/>
              <w:rPr>
                <w:b/>
                <w:bCs/>
                <w:sz w:val="20"/>
                <w:szCs w:val="20"/>
              </w:rPr>
            </w:pPr>
            <w:r w:rsidRPr="009C4A9F">
              <w:rPr>
                <w:b/>
                <w:bCs/>
                <w:sz w:val="20"/>
                <w:szCs w:val="20"/>
              </w:rPr>
              <w:t>Adres</w:t>
            </w:r>
          </w:p>
        </w:tc>
        <w:tc>
          <w:tcPr>
            <w:tcW w:w="1038" w:type="pct"/>
            <w:tcBorders>
              <w:top w:val="single" w:sz="4" w:space="0" w:color="auto"/>
              <w:left w:val="single" w:sz="4" w:space="0" w:color="auto"/>
              <w:bottom w:val="single" w:sz="4" w:space="0" w:color="auto"/>
              <w:right w:val="single" w:sz="4" w:space="0" w:color="auto"/>
            </w:tcBorders>
            <w:shd w:val="clear" w:color="auto" w:fill="D9D9D9"/>
          </w:tcPr>
          <w:p w:rsidR="00703819" w:rsidRPr="009C4A9F" w:rsidRDefault="00703819" w:rsidP="001D3BE5">
            <w:pPr>
              <w:jc w:val="center"/>
              <w:rPr>
                <w:b/>
                <w:bCs/>
                <w:sz w:val="20"/>
                <w:szCs w:val="20"/>
              </w:rPr>
            </w:pPr>
            <w:r w:rsidRPr="009C4A9F">
              <w:rPr>
                <w:b/>
                <w:bCs/>
                <w:sz w:val="20"/>
                <w:szCs w:val="20"/>
              </w:rPr>
              <w:t xml:space="preserve">Mersin İl Merkezine </w:t>
            </w:r>
          </w:p>
          <w:p w:rsidR="00703819" w:rsidRPr="009C4A9F" w:rsidRDefault="00703819" w:rsidP="001D3BE5">
            <w:pPr>
              <w:jc w:val="center"/>
              <w:rPr>
                <w:b/>
                <w:bCs/>
                <w:sz w:val="20"/>
                <w:szCs w:val="20"/>
              </w:rPr>
            </w:pPr>
            <w:proofErr w:type="gramStart"/>
            <w:r w:rsidRPr="009C4A9F">
              <w:rPr>
                <w:b/>
                <w:bCs/>
                <w:sz w:val="20"/>
                <w:szCs w:val="20"/>
              </w:rPr>
              <w:t>yaklaşık</w:t>
            </w:r>
            <w:proofErr w:type="gramEnd"/>
            <w:r w:rsidRPr="009C4A9F">
              <w:rPr>
                <w:b/>
                <w:bCs/>
                <w:sz w:val="20"/>
                <w:szCs w:val="20"/>
              </w:rPr>
              <w:t xml:space="preserve"> uzaklığı (Km)</w:t>
            </w:r>
          </w:p>
        </w:tc>
      </w:tr>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Anamur</w:t>
            </w:r>
          </w:p>
        </w:tc>
        <w:tc>
          <w:tcPr>
            <w:tcW w:w="577" w:type="pct"/>
            <w:tcBorders>
              <w:top w:val="single" w:sz="4" w:space="0" w:color="auto"/>
              <w:left w:val="single" w:sz="4" w:space="0" w:color="auto"/>
              <w:bottom w:val="single" w:sz="4" w:space="0" w:color="auto"/>
              <w:right w:val="single" w:sz="4" w:space="0" w:color="auto"/>
            </w:tcBorders>
            <w:noWrap/>
            <w:vAlign w:val="center"/>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12</w:t>
            </w:r>
          </w:p>
        </w:tc>
        <w:tc>
          <w:tcPr>
            <w:tcW w:w="2841"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Yeşilyurt Mahallesi Halide Edip Adıvar Caddesi Anamur Hükümet Konağı kat 2 Anamur/Mersin</w:t>
            </w:r>
          </w:p>
        </w:tc>
        <w:tc>
          <w:tcPr>
            <w:tcW w:w="1038"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209</w:t>
            </w:r>
          </w:p>
        </w:tc>
      </w:tr>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Bozyazı</w:t>
            </w:r>
          </w:p>
        </w:tc>
        <w:tc>
          <w:tcPr>
            <w:tcW w:w="577" w:type="pct"/>
            <w:tcBorders>
              <w:top w:val="single" w:sz="4" w:space="0" w:color="auto"/>
              <w:left w:val="single" w:sz="4" w:space="0" w:color="auto"/>
              <w:bottom w:val="single" w:sz="4" w:space="0" w:color="auto"/>
              <w:right w:val="single" w:sz="4" w:space="0" w:color="auto"/>
            </w:tcBorders>
            <w:noWrap/>
            <w:vAlign w:val="center"/>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12</w:t>
            </w:r>
          </w:p>
        </w:tc>
        <w:tc>
          <w:tcPr>
            <w:tcW w:w="2841"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Merkez Mahallesi Gök Mustafa Caddesi Hükümet Konağı Kat:1 Bozyazı\MERSİN</w:t>
            </w:r>
          </w:p>
        </w:tc>
        <w:tc>
          <w:tcPr>
            <w:tcW w:w="1038"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195</w:t>
            </w:r>
          </w:p>
        </w:tc>
      </w:tr>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Gülnar</w:t>
            </w:r>
          </w:p>
        </w:tc>
        <w:tc>
          <w:tcPr>
            <w:tcW w:w="577" w:type="pct"/>
            <w:tcBorders>
              <w:top w:val="single" w:sz="4" w:space="0" w:color="auto"/>
              <w:left w:val="single" w:sz="4" w:space="0" w:color="auto"/>
              <w:bottom w:val="single" w:sz="4" w:space="0" w:color="auto"/>
              <w:right w:val="single" w:sz="4" w:space="0" w:color="auto"/>
            </w:tcBorders>
            <w:noWrap/>
            <w:vAlign w:val="center"/>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33</w:t>
            </w:r>
          </w:p>
        </w:tc>
        <w:tc>
          <w:tcPr>
            <w:tcW w:w="2841"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rFonts w:eastAsiaTheme="minorHAnsi"/>
                <w:sz w:val="20"/>
                <w:szCs w:val="20"/>
                <w:lang w:eastAsia="en-US"/>
              </w:rPr>
            </w:pPr>
            <w:proofErr w:type="spellStart"/>
            <w:r w:rsidRPr="009C4A9F">
              <w:rPr>
                <w:rFonts w:eastAsiaTheme="minorHAnsi"/>
                <w:sz w:val="20"/>
                <w:szCs w:val="20"/>
                <w:lang w:eastAsia="en-US"/>
              </w:rPr>
              <w:t>Hacıpınar</w:t>
            </w:r>
            <w:proofErr w:type="spellEnd"/>
            <w:r w:rsidRPr="009C4A9F">
              <w:rPr>
                <w:rFonts w:eastAsiaTheme="minorHAnsi"/>
                <w:sz w:val="20"/>
                <w:szCs w:val="20"/>
                <w:lang w:eastAsia="en-US"/>
              </w:rPr>
              <w:t xml:space="preserve"> Mahallesi Ortaokul Sok. No:7/A Gülnar /MERSİN</w:t>
            </w:r>
          </w:p>
        </w:tc>
        <w:tc>
          <w:tcPr>
            <w:tcW w:w="1038"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143</w:t>
            </w:r>
          </w:p>
        </w:tc>
      </w:tr>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Aydıncık</w:t>
            </w:r>
          </w:p>
        </w:tc>
        <w:tc>
          <w:tcPr>
            <w:tcW w:w="577" w:type="pct"/>
            <w:tcBorders>
              <w:top w:val="single" w:sz="4" w:space="0" w:color="auto"/>
              <w:left w:val="single" w:sz="4" w:space="0" w:color="auto"/>
              <w:bottom w:val="single" w:sz="4" w:space="0" w:color="auto"/>
              <w:right w:val="single" w:sz="4" w:space="0" w:color="auto"/>
            </w:tcBorders>
            <w:noWrap/>
            <w:vAlign w:val="center"/>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12</w:t>
            </w:r>
          </w:p>
        </w:tc>
        <w:tc>
          <w:tcPr>
            <w:tcW w:w="2841"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 xml:space="preserve">Cumhuriyet mahallesi </w:t>
            </w:r>
            <w:proofErr w:type="gramStart"/>
            <w:r w:rsidRPr="009C4A9F">
              <w:rPr>
                <w:rFonts w:eastAsiaTheme="minorHAnsi"/>
                <w:sz w:val="20"/>
                <w:szCs w:val="20"/>
                <w:lang w:eastAsia="en-US"/>
              </w:rPr>
              <w:t>Gülnar caddesi</w:t>
            </w:r>
            <w:proofErr w:type="gramEnd"/>
            <w:r w:rsidRPr="009C4A9F">
              <w:rPr>
                <w:rFonts w:eastAsiaTheme="minorHAnsi"/>
                <w:sz w:val="20"/>
                <w:szCs w:val="20"/>
                <w:lang w:eastAsia="en-US"/>
              </w:rPr>
              <w:t xml:space="preserve"> No:18 Aydıncık/Mersin</w:t>
            </w:r>
          </w:p>
        </w:tc>
        <w:tc>
          <w:tcPr>
            <w:tcW w:w="1038"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159</w:t>
            </w:r>
          </w:p>
        </w:tc>
      </w:tr>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Tarsus</w:t>
            </w:r>
          </w:p>
        </w:tc>
        <w:tc>
          <w:tcPr>
            <w:tcW w:w="577" w:type="pct"/>
            <w:tcBorders>
              <w:top w:val="single" w:sz="4" w:space="0" w:color="auto"/>
              <w:left w:val="single" w:sz="4" w:space="0" w:color="auto"/>
              <w:bottom w:val="single" w:sz="4" w:space="0" w:color="auto"/>
              <w:right w:val="single" w:sz="4" w:space="0" w:color="auto"/>
            </w:tcBorders>
            <w:noWrap/>
            <w:vAlign w:val="center"/>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8</w:t>
            </w:r>
          </w:p>
        </w:tc>
        <w:tc>
          <w:tcPr>
            <w:tcW w:w="2841"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tabs>
                <w:tab w:val="left" w:pos="1459"/>
              </w:tabs>
              <w:rPr>
                <w:rFonts w:eastAsiaTheme="minorHAnsi"/>
                <w:sz w:val="20"/>
                <w:szCs w:val="20"/>
                <w:lang w:eastAsia="en-US"/>
              </w:rPr>
            </w:pPr>
            <w:r w:rsidRPr="009C4A9F">
              <w:rPr>
                <w:rFonts w:eastAsiaTheme="minorHAnsi"/>
                <w:sz w:val="20"/>
                <w:szCs w:val="20"/>
                <w:lang w:eastAsia="en-US"/>
              </w:rPr>
              <w:tab/>
            </w:r>
            <w:proofErr w:type="spellStart"/>
            <w:r w:rsidRPr="009C4A9F">
              <w:rPr>
                <w:rFonts w:eastAsiaTheme="minorHAnsi"/>
                <w:sz w:val="20"/>
                <w:szCs w:val="20"/>
                <w:lang w:eastAsia="en-US"/>
              </w:rPr>
              <w:t>Kızılmurat</w:t>
            </w:r>
            <w:proofErr w:type="spellEnd"/>
            <w:r w:rsidRPr="009C4A9F">
              <w:rPr>
                <w:rFonts w:eastAsiaTheme="minorHAnsi"/>
                <w:sz w:val="20"/>
                <w:szCs w:val="20"/>
                <w:lang w:eastAsia="en-US"/>
              </w:rPr>
              <w:t xml:space="preserve"> Mah. 2701 </w:t>
            </w:r>
            <w:proofErr w:type="spellStart"/>
            <w:r w:rsidRPr="009C4A9F">
              <w:rPr>
                <w:rFonts w:eastAsiaTheme="minorHAnsi"/>
                <w:sz w:val="20"/>
                <w:szCs w:val="20"/>
                <w:lang w:eastAsia="en-US"/>
              </w:rPr>
              <w:t>Sk</w:t>
            </w:r>
            <w:proofErr w:type="spellEnd"/>
            <w:r w:rsidRPr="009C4A9F">
              <w:rPr>
                <w:rFonts w:eastAsiaTheme="minorHAnsi"/>
                <w:sz w:val="20"/>
                <w:szCs w:val="20"/>
                <w:lang w:eastAsia="en-US"/>
              </w:rPr>
              <w:t>. No:1 Tarsus/MERSİN</w:t>
            </w:r>
          </w:p>
        </w:tc>
        <w:tc>
          <w:tcPr>
            <w:tcW w:w="1038"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tabs>
                <w:tab w:val="left" w:pos="1459"/>
              </w:tabs>
              <w:jc w:val="center"/>
              <w:rPr>
                <w:rFonts w:eastAsiaTheme="minorHAnsi"/>
                <w:sz w:val="20"/>
                <w:szCs w:val="20"/>
                <w:lang w:eastAsia="en-US"/>
              </w:rPr>
            </w:pPr>
            <w:r w:rsidRPr="009C4A9F">
              <w:rPr>
                <w:rFonts w:eastAsiaTheme="minorHAnsi"/>
                <w:sz w:val="20"/>
                <w:szCs w:val="20"/>
                <w:lang w:eastAsia="en-US"/>
              </w:rPr>
              <w:t>32</w:t>
            </w:r>
          </w:p>
        </w:tc>
      </w:tr>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Çamlıyayla</w:t>
            </w:r>
          </w:p>
        </w:tc>
        <w:tc>
          <w:tcPr>
            <w:tcW w:w="577" w:type="pct"/>
            <w:tcBorders>
              <w:top w:val="single" w:sz="4" w:space="0" w:color="auto"/>
              <w:left w:val="single" w:sz="4" w:space="0" w:color="auto"/>
              <w:bottom w:val="single" w:sz="4" w:space="0" w:color="auto"/>
              <w:right w:val="single" w:sz="4" w:space="0" w:color="auto"/>
            </w:tcBorders>
            <w:noWrap/>
            <w:vAlign w:val="center"/>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4</w:t>
            </w:r>
          </w:p>
        </w:tc>
        <w:tc>
          <w:tcPr>
            <w:tcW w:w="2841"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 xml:space="preserve">Kale Mahallesi Tarsus Caddesi </w:t>
            </w:r>
            <w:proofErr w:type="spellStart"/>
            <w:r w:rsidRPr="009C4A9F">
              <w:rPr>
                <w:rFonts w:eastAsiaTheme="minorHAnsi"/>
                <w:sz w:val="20"/>
                <w:szCs w:val="20"/>
                <w:lang w:eastAsia="en-US"/>
              </w:rPr>
              <w:t>Saybaşı</w:t>
            </w:r>
            <w:proofErr w:type="spellEnd"/>
            <w:r w:rsidRPr="009C4A9F">
              <w:rPr>
                <w:rFonts w:eastAsiaTheme="minorHAnsi"/>
                <w:sz w:val="20"/>
                <w:szCs w:val="20"/>
                <w:lang w:eastAsia="en-US"/>
              </w:rPr>
              <w:t xml:space="preserve"> Sokak Hükümet Konağı Kat 1 Çamlıyayla/Mersin</w:t>
            </w:r>
          </w:p>
        </w:tc>
        <w:tc>
          <w:tcPr>
            <w:tcW w:w="1038"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86</w:t>
            </w:r>
          </w:p>
        </w:tc>
      </w:tr>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Toroslar</w:t>
            </w:r>
          </w:p>
        </w:tc>
        <w:tc>
          <w:tcPr>
            <w:tcW w:w="577" w:type="pct"/>
            <w:tcBorders>
              <w:top w:val="single" w:sz="4" w:space="0" w:color="auto"/>
              <w:left w:val="single" w:sz="4" w:space="0" w:color="auto"/>
              <w:bottom w:val="single" w:sz="4" w:space="0" w:color="auto"/>
              <w:right w:val="single" w:sz="4" w:space="0" w:color="auto"/>
            </w:tcBorders>
            <w:noWrap/>
            <w:vAlign w:val="center"/>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6</w:t>
            </w:r>
          </w:p>
        </w:tc>
        <w:tc>
          <w:tcPr>
            <w:tcW w:w="2841"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pPr>
            <w:r w:rsidRPr="009C4A9F">
              <w:rPr>
                <w:kern w:val="3"/>
                <w:sz w:val="20"/>
                <w:szCs w:val="20"/>
                <w:lang w:eastAsia="ar-SA"/>
              </w:rPr>
              <w:t>Gazi Mahalllesi-1303 Sokak-No:13/A-Yenişehir/MERSİN</w:t>
            </w:r>
          </w:p>
        </w:tc>
        <w:tc>
          <w:tcPr>
            <w:tcW w:w="1038"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kern w:val="3"/>
                <w:sz w:val="20"/>
                <w:szCs w:val="20"/>
                <w:lang w:eastAsia="ar-SA"/>
              </w:rPr>
            </w:pPr>
            <w:r w:rsidRPr="009C4A9F">
              <w:rPr>
                <w:kern w:val="3"/>
                <w:sz w:val="20"/>
                <w:szCs w:val="20"/>
                <w:lang w:eastAsia="ar-SA"/>
              </w:rPr>
              <w:t>0</w:t>
            </w:r>
          </w:p>
        </w:tc>
      </w:tr>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Mezitli</w:t>
            </w:r>
          </w:p>
        </w:tc>
        <w:tc>
          <w:tcPr>
            <w:tcW w:w="577" w:type="pct"/>
            <w:tcBorders>
              <w:top w:val="single" w:sz="4" w:space="0" w:color="auto"/>
              <w:left w:val="single" w:sz="4" w:space="0" w:color="auto"/>
              <w:bottom w:val="single" w:sz="4" w:space="0" w:color="auto"/>
              <w:right w:val="single" w:sz="4" w:space="0" w:color="auto"/>
            </w:tcBorders>
            <w:noWrap/>
            <w:vAlign w:val="center"/>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8</w:t>
            </w:r>
          </w:p>
        </w:tc>
        <w:tc>
          <w:tcPr>
            <w:tcW w:w="2841"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pPr>
            <w:r w:rsidRPr="009C4A9F">
              <w:rPr>
                <w:kern w:val="3"/>
                <w:sz w:val="20"/>
                <w:szCs w:val="20"/>
                <w:lang w:eastAsia="ar-SA"/>
              </w:rPr>
              <w:t>Gazi Mahalllesi-1303 Sokak-No:13/A-Yenişehir/MERSİN</w:t>
            </w:r>
          </w:p>
        </w:tc>
        <w:tc>
          <w:tcPr>
            <w:tcW w:w="1038"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kern w:val="3"/>
                <w:sz w:val="20"/>
                <w:szCs w:val="20"/>
                <w:lang w:eastAsia="ar-SA"/>
              </w:rPr>
            </w:pPr>
            <w:r w:rsidRPr="009C4A9F">
              <w:rPr>
                <w:kern w:val="3"/>
                <w:sz w:val="20"/>
                <w:szCs w:val="20"/>
                <w:lang w:eastAsia="ar-SA"/>
              </w:rPr>
              <w:t>0</w:t>
            </w:r>
          </w:p>
        </w:tc>
      </w:tr>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Erdemli</w:t>
            </w:r>
          </w:p>
        </w:tc>
        <w:tc>
          <w:tcPr>
            <w:tcW w:w="577" w:type="pct"/>
            <w:tcBorders>
              <w:top w:val="single" w:sz="4" w:space="0" w:color="auto"/>
              <w:left w:val="single" w:sz="4" w:space="0" w:color="auto"/>
              <w:bottom w:val="single" w:sz="4" w:space="0" w:color="auto"/>
              <w:right w:val="single" w:sz="4" w:space="0" w:color="auto"/>
            </w:tcBorders>
            <w:noWrap/>
            <w:vAlign w:val="center"/>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8</w:t>
            </w:r>
          </w:p>
        </w:tc>
        <w:tc>
          <w:tcPr>
            <w:tcW w:w="2841"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rFonts w:eastAsiaTheme="minorHAnsi"/>
                <w:sz w:val="20"/>
                <w:szCs w:val="20"/>
                <w:lang w:eastAsia="en-US"/>
              </w:rPr>
            </w:pPr>
            <w:proofErr w:type="spellStart"/>
            <w:r w:rsidRPr="009C4A9F">
              <w:rPr>
                <w:rFonts w:eastAsiaTheme="minorHAnsi"/>
                <w:sz w:val="20"/>
                <w:szCs w:val="20"/>
                <w:lang w:eastAsia="en-US"/>
              </w:rPr>
              <w:t>Alata</w:t>
            </w:r>
            <w:proofErr w:type="spellEnd"/>
            <w:r w:rsidRPr="009C4A9F">
              <w:rPr>
                <w:rFonts w:eastAsiaTheme="minorHAnsi"/>
                <w:sz w:val="20"/>
                <w:szCs w:val="20"/>
                <w:lang w:eastAsia="en-US"/>
              </w:rPr>
              <w:t xml:space="preserve"> Mahallesi Eski Hastane Caddesi No:21/A Erdemli/MERSİN</w:t>
            </w:r>
          </w:p>
        </w:tc>
        <w:tc>
          <w:tcPr>
            <w:tcW w:w="1038"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rFonts w:eastAsiaTheme="minorHAnsi"/>
                <w:sz w:val="20"/>
                <w:szCs w:val="20"/>
                <w:lang w:eastAsia="en-US"/>
              </w:rPr>
            </w:pPr>
            <w:r w:rsidRPr="009C4A9F">
              <w:rPr>
                <w:rFonts w:eastAsiaTheme="minorHAnsi"/>
                <w:sz w:val="20"/>
                <w:szCs w:val="20"/>
                <w:lang w:eastAsia="en-US"/>
              </w:rPr>
              <w:t>38</w:t>
            </w:r>
          </w:p>
        </w:tc>
      </w:tr>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Silifke</w:t>
            </w:r>
          </w:p>
        </w:tc>
        <w:tc>
          <w:tcPr>
            <w:tcW w:w="577" w:type="pct"/>
            <w:tcBorders>
              <w:top w:val="single" w:sz="4" w:space="0" w:color="auto"/>
              <w:left w:val="single" w:sz="4" w:space="0" w:color="auto"/>
              <w:bottom w:val="single" w:sz="4" w:space="0" w:color="auto"/>
              <w:right w:val="single" w:sz="4" w:space="0" w:color="auto"/>
            </w:tcBorders>
            <w:noWrap/>
            <w:vAlign w:val="center"/>
          </w:tcPr>
          <w:p w:rsidR="00703819" w:rsidRPr="009C4A9F" w:rsidRDefault="00703819" w:rsidP="001D3BE5">
            <w:pPr>
              <w:jc w:val="center"/>
              <w:rPr>
                <w:sz w:val="20"/>
                <w:szCs w:val="20"/>
              </w:rPr>
            </w:pPr>
            <w:r w:rsidRPr="009C4A9F">
              <w:rPr>
                <w:sz w:val="20"/>
                <w:szCs w:val="20"/>
              </w:rPr>
              <w:t>8</w:t>
            </w:r>
          </w:p>
        </w:tc>
        <w:tc>
          <w:tcPr>
            <w:tcW w:w="2841"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Göksu Mahallesi Abdi İpekçi Caddesi No:19 Silifke/Mersin</w:t>
            </w:r>
          </w:p>
        </w:tc>
        <w:tc>
          <w:tcPr>
            <w:tcW w:w="1038"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86</w:t>
            </w:r>
          </w:p>
        </w:tc>
      </w:tr>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Mut</w:t>
            </w:r>
          </w:p>
        </w:tc>
        <w:tc>
          <w:tcPr>
            <w:tcW w:w="577" w:type="pct"/>
            <w:tcBorders>
              <w:top w:val="single" w:sz="4" w:space="0" w:color="auto"/>
              <w:left w:val="single" w:sz="4" w:space="0" w:color="auto"/>
              <w:bottom w:val="single" w:sz="4" w:space="0" w:color="auto"/>
              <w:right w:val="single" w:sz="4" w:space="0" w:color="auto"/>
            </w:tcBorders>
            <w:noWrap/>
            <w:vAlign w:val="center"/>
          </w:tcPr>
          <w:p w:rsidR="00703819" w:rsidRPr="009C4A9F" w:rsidRDefault="00703819" w:rsidP="001D3BE5">
            <w:pPr>
              <w:jc w:val="center"/>
              <w:rPr>
                <w:sz w:val="20"/>
                <w:szCs w:val="20"/>
              </w:rPr>
            </w:pPr>
            <w:r w:rsidRPr="009C4A9F">
              <w:rPr>
                <w:sz w:val="20"/>
                <w:szCs w:val="20"/>
              </w:rPr>
              <w:t>9</w:t>
            </w:r>
          </w:p>
        </w:tc>
        <w:tc>
          <w:tcPr>
            <w:tcW w:w="2841"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 xml:space="preserve">Doğancı </w:t>
            </w:r>
            <w:proofErr w:type="spellStart"/>
            <w:r w:rsidRPr="009C4A9F">
              <w:rPr>
                <w:sz w:val="20"/>
                <w:szCs w:val="20"/>
              </w:rPr>
              <w:t>Mah.Kaya</w:t>
            </w:r>
            <w:proofErr w:type="spellEnd"/>
            <w:r w:rsidRPr="009C4A9F">
              <w:rPr>
                <w:sz w:val="20"/>
                <w:szCs w:val="20"/>
              </w:rPr>
              <w:t xml:space="preserve"> Mutlu </w:t>
            </w:r>
            <w:proofErr w:type="spellStart"/>
            <w:r w:rsidRPr="009C4A9F">
              <w:rPr>
                <w:sz w:val="20"/>
                <w:szCs w:val="20"/>
              </w:rPr>
              <w:t>Sk</w:t>
            </w:r>
            <w:proofErr w:type="spellEnd"/>
            <w:r w:rsidRPr="009C4A9F">
              <w:rPr>
                <w:sz w:val="20"/>
                <w:szCs w:val="20"/>
              </w:rPr>
              <w:t xml:space="preserve"> No:7 Mut Mersin</w:t>
            </w:r>
          </w:p>
        </w:tc>
        <w:tc>
          <w:tcPr>
            <w:tcW w:w="1038" w:type="pct"/>
            <w:tcBorders>
              <w:top w:val="single" w:sz="4" w:space="0" w:color="auto"/>
              <w:left w:val="single" w:sz="4" w:space="0" w:color="auto"/>
              <w:bottom w:val="single" w:sz="4" w:space="0" w:color="auto"/>
              <w:right w:val="single" w:sz="4" w:space="0" w:color="auto"/>
            </w:tcBorders>
          </w:tcPr>
          <w:p w:rsidR="00703819" w:rsidRPr="009C4A9F" w:rsidRDefault="00703819" w:rsidP="001D3BE5">
            <w:pPr>
              <w:jc w:val="center"/>
              <w:rPr>
                <w:sz w:val="20"/>
                <w:szCs w:val="20"/>
              </w:rPr>
            </w:pPr>
            <w:r w:rsidRPr="009C4A9F">
              <w:rPr>
                <w:sz w:val="20"/>
                <w:szCs w:val="20"/>
              </w:rPr>
              <w:t>158</w:t>
            </w:r>
          </w:p>
        </w:tc>
      </w:tr>
      <w:tr w:rsidR="009C4A9F" w:rsidRPr="009C4A9F" w:rsidTr="001D3BE5">
        <w:trPr>
          <w:trHeight w:val="300"/>
          <w:jc w:val="center"/>
        </w:trPr>
        <w:tc>
          <w:tcPr>
            <w:tcW w:w="544" w:type="pct"/>
            <w:tcBorders>
              <w:top w:val="single" w:sz="4" w:space="0" w:color="auto"/>
              <w:left w:val="single" w:sz="4" w:space="0" w:color="auto"/>
              <w:bottom w:val="single" w:sz="4" w:space="0" w:color="auto"/>
              <w:right w:val="single" w:sz="4" w:space="0" w:color="auto"/>
            </w:tcBorders>
            <w:shd w:val="clear" w:color="auto" w:fill="D9D9D9"/>
          </w:tcPr>
          <w:p w:rsidR="00703819" w:rsidRPr="009C4A9F" w:rsidRDefault="00703819" w:rsidP="001D3BE5">
            <w:pPr>
              <w:jc w:val="right"/>
              <w:rPr>
                <w:b/>
                <w:bCs/>
                <w:sz w:val="20"/>
                <w:szCs w:val="20"/>
              </w:rPr>
            </w:pPr>
            <w:r w:rsidRPr="009C4A9F">
              <w:rPr>
                <w:b/>
                <w:bCs/>
                <w:sz w:val="20"/>
                <w:szCs w:val="20"/>
              </w:rPr>
              <w:t>Toplam</w:t>
            </w:r>
          </w:p>
        </w:tc>
        <w:tc>
          <w:tcPr>
            <w:tcW w:w="577"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703819" w:rsidRPr="009C4A9F" w:rsidRDefault="00703819" w:rsidP="001D3BE5">
            <w:pPr>
              <w:jc w:val="center"/>
              <w:rPr>
                <w:b/>
                <w:bCs/>
                <w:sz w:val="20"/>
                <w:szCs w:val="20"/>
              </w:rPr>
            </w:pPr>
            <w:r w:rsidRPr="009C4A9F">
              <w:rPr>
                <w:b/>
                <w:bCs/>
                <w:sz w:val="20"/>
                <w:szCs w:val="20"/>
              </w:rPr>
              <w:t>120</w:t>
            </w:r>
          </w:p>
        </w:tc>
        <w:tc>
          <w:tcPr>
            <w:tcW w:w="2841" w:type="pct"/>
            <w:tcBorders>
              <w:top w:val="single" w:sz="4" w:space="0" w:color="auto"/>
              <w:left w:val="single" w:sz="4" w:space="0" w:color="auto"/>
              <w:bottom w:val="single" w:sz="4" w:space="0" w:color="auto"/>
              <w:right w:val="single" w:sz="4" w:space="0" w:color="auto"/>
            </w:tcBorders>
            <w:shd w:val="clear" w:color="auto" w:fill="D9D9D9"/>
          </w:tcPr>
          <w:p w:rsidR="00703819" w:rsidRPr="009C4A9F" w:rsidRDefault="00703819" w:rsidP="001D3BE5">
            <w:pPr>
              <w:jc w:val="center"/>
              <w:rPr>
                <w:b/>
                <w:bCs/>
                <w:sz w:val="20"/>
                <w:szCs w:val="20"/>
              </w:rPr>
            </w:pPr>
          </w:p>
        </w:tc>
        <w:tc>
          <w:tcPr>
            <w:tcW w:w="1038" w:type="pct"/>
            <w:tcBorders>
              <w:top w:val="single" w:sz="4" w:space="0" w:color="auto"/>
              <w:left w:val="single" w:sz="4" w:space="0" w:color="auto"/>
              <w:bottom w:val="single" w:sz="4" w:space="0" w:color="auto"/>
              <w:right w:val="single" w:sz="4" w:space="0" w:color="auto"/>
            </w:tcBorders>
            <w:shd w:val="clear" w:color="auto" w:fill="D9D9D9"/>
          </w:tcPr>
          <w:p w:rsidR="00703819" w:rsidRPr="009C4A9F" w:rsidRDefault="00703819" w:rsidP="001D3BE5">
            <w:pPr>
              <w:jc w:val="center"/>
              <w:rPr>
                <w:b/>
                <w:bCs/>
                <w:sz w:val="20"/>
                <w:szCs w:val="20"/>
              </w:rPr>
            </w:pPr>
          </w:p>
        </w:tc>
      </w:tr>
    </w:tbl>
    <w:p w:rsidR="00877743" w:rsidRPr="009C4A9F" w:rsidRDefault="00877743" w:rsidP="00877743">
      <w:pPr>
        <w:spacing w:after="60" w:line="276" w:lineRule="auto"/>
        <w:ind w:left="360" w:right="284"/>
        <w:jc w:val="both"/>
        <w:rPr>
          <w:rFonts w:eastAsia="Arial"/>
          <w:lang w:bidi="tr-TR"/>
        </w:rPr>
      </w:pP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 xml:space="preserve">Teslim süresi sözleşmeye müteakip </w:t>
      </w:r>
      <w:r w:rsidR="009A6B96" w:rsidRPr="009C4A9F">
        <w:rPr>
          <w:rFonts w:eastAsia="Arial"/>
          <w:lang w:bidi="tr-TR"/>
        </w:rPr>
        <w:t>12</w:t>
      </w:r>
      <w:r w:rsidRPr="009C4A9F">
        <w:rPr>
          <w:rFonts w:eastAsia="Arial"/>
          <w:lang w:bidi="tr-TR"/>
        </w:rPr>
        <w:t>0 gündür.</w:t>
      </w:r>
    </w:p>
    <w:p w:rsidR="00870072" w:rsidRPr="009C4A9F" w:rsidRDefault="00870072" w:rsidP="00870072">
      <w:pPr>
        <w:pStyle w:val="ListeParagraf"/>
        <w:numPr>
          <w:ilvl w:val="0"/>
          <w:numId w:val="2"/>
        </w:numPr>
        <w:spacing w:after="60" w:line="276" w:lineRule="auto"/>
        <w:ind w:right="284"/>
        <w:jc w:val="both"/>
        <w:rPr>
          <w:rFonts w:eastAsia="Arial"/>
          <w:lang w:bidi="tr-TR"/>
        </w:rPr>
      </w:pPr>
      <w:r w:rsidRPr="009C4A9F">
        <w:rPr>
          <w:rFonts w:eastAsia="Arial"/>
          <w:lang w:bidi="tr-TR"/>
        </w:rPr>
        <w:t xml:space="preserve">Tüm malzeme ve teçhizat, endüstri standardı olan üretim tekniklerine uygun olarak imal ve tesis edilecek ve ilgili maddelerde belirtilen standartlara uygun olacaktır. İhale sürecinde işbu teknik şartnamede belirtilen bir standardın yürürlükten kalkması veya iptal edilmesi durumunda yerine geçen standarda uygunluk da yeterli kabul edilecektir. </w:t>
      </w:r>
    </w:p>
    <w:p w:rsidR="00870072" w:rsidRPr="009C4A9F" w:rsidRDefault="00870072" w:rsidP="00870072">
      <w:pPr>
        <w:pStyle w:val="ListeParagraf"/>
        <w:spacing w:after="60" w:line="276" w:lineRule="auto"/>
        <w:ind w:right="284"/>
        <w:jc w:val="both"/>
        <w:rPr>
          <w:rFonts w:eastAsia="Arial"/>
          <w:lang w:bidi="tr-TR"/>
        </w:rPr>
      </w:pPr>
    </w:p>
    <w:p w:rsidR="00870072" w:rsidRPr="009C4A9F" w:rsidRDefault="00870072" w:rsidP="00870072">
      <w:pPr>
        <w:pStyle w:val="ListeParagraf"/>
        <w:spacing w:after="60" w:line="276" w:lineRule="auto"/>
        <w:ind w:right="284"/>
        <w:jc w:val="both"/>
        <w:rPr>
          <w:rFonts w:eastAsia="Arial"/>
          <w:lang w:bidi="tr-TR"/>
        </w:rPr>
      </w:pPr>
    </w:p>
    <w:p w:rsidR="00414AB9" w:rsidRPr="009C4A9F" w:rsidRDefault="00870072" w:rsidP="00870072">
      <w:r w:rsidRPr="009C4A9F">
        <w:object w:dxaOrig="12631" w:dyaOrig="9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49.5pt" o:ole="">
            <v:imagedata r:id="rId5" o:title=""/>
          </v:shape>
          <o:OLEObject Type="Embed" ProgID="Acrobat.Document.DC" ShapeID="_x0000_i1025" DrawAspect="Content" ObjectID="_1832303870" r:id="rId6"/>
        </w:object>
      </w:r>
    </w:p>
    <w:p w:rsidR="00382971" w:rsidRPr="009C4A9F" w:rsidRDefault="00382971" w:rsidP="00870072"/>
    <w:p w:rsidR="00382971" w:rsidRPr="009C4A9F" w:rsidRDefault="00382971" w:rsidP="00870072"/>
    <w:p w:rsidR="00382971" w:rsidRPr="009C4A9F" w:rsidRDefault="00382971" w:rsidP="00870072"/>
    <w:p w:rsidR="00382971" w:rsidRPr="009C4A9F" w:rsidRDefault="00382971" w:rsidP="00870072"/>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55364D" w:rsidRPr="009C4A9F" w:rsidRDefault="0055364D" w:rsidP="00382971">
      <w:pPr>
        <w:shd w:val="clear" w:color="auto" w:fill="FFFFFF"/>
        <w:jc w:val="center"/>
        <w:rPr>
          <w:rFonts w:eastAsia="Calibri"/>
          <w:b/>
        </w:rPr>
      </w:pPr>
    </w:p>
    <w:p w:rsidR="00382971" w:rsidRPr="009C4A9F" w:rsidRDefault="00382971" w:rsidP="00382971">
      <w:pPr>
        <w:shd w:val="clear" w:color="auto" w:fill="FFFFFF"/>
        <w:jc w:val="center"/>
        <w:rPr>
          <w:rFonts w:eastAsia="Calibri"/>
          <w:b/>
        </w:rPr>
      </w:pPr>
      <w:r w:rsidRPr="009C4A9F">
        <w:rPr>
          <w:rFonts w:eastAsia="Calibri"/>
          <w:b/>
        </w:rPr>
        <w:lastRenderedPageBreak/>
        <w:t xml:space="preserve">TAŞINABİLİR GÜNEŞ ENERJİLİ SİSTEM </w:t>
      </w:r>
    </w:p>
    <w:p w:rsidR="00382971" w:rsidRPr="009C4A9F" w:rsidRDefault="00382971" w:rsidP="00382971">
      <w:pPr>
        <w:shd w:val="clear" w:color="auto" w:fill="FFFFFF"/>
        <w:jc w:val="center"/>
        <w:rPr>
          <w:rFonts w:eastAsia="Calibri"/>
          <w:b/>
        </w:rPr>
      </w:pPr>
      <w:r w:rsidRPr="009C4A9F">
        <w:rPr>
          <w:rFonts w:eastAsia="Calibri"/>
          <w:b/>
        </w:rPr>
        <w:t>TEKNİK ve İDARİ ŞARTNAMESİ</w:t>
      </w:r>
    </w:p>
    <w:p w:rsidR="00382971" w:rsidRPr="009C4A9F" w:rsidRDefault="00382971" w:rsidP="00382971">
      <w:pPr>
        <w:numPr>
          <w:ilvl w:val="0"/>
          <w:numId w:val="3"/>
        </w:numPr>
        <w:pBdr>
          <w:top w:val="nil"/>
          <w:left w:val="nil"/>
          <w:bottom w:val="nil"/>
          <w:right w:val="nil"/>
          <w:between w:val="nil"/>
        </w:pBdr>
        <w:jc w:val="both"/>
        <w:rPr>
          <w:rFonts w:eastAsia="Calibri"/>
          <w:b/>
        </w:rPr>
      </w:pPr>
      <w:r w:rsidRPr="009C4A9F">
        <w:rPr>
          <w:rFonts w:eastAsia="Calibri"/>
          <w:b/>
        </w:rPr>
        <w:t>TANIMLAR VE KISALTMALAR</w:t>
      </w:r>
    </w:p>
    <w:p w:rsidR="00382971" w:rsidRPr="009C4A9F" w:rsidRDefault="00382971" w:rsidP="00382971">
      <w:pPr>
        <w:pBdr>
          <w:top w:val="nil"/>
          <w:left w:val="nil"/>
          <w:bottom w:val="nil"/>
          <w:right w:val="nil"/>
          <w:between w:val="nil"/>
        </w:pBdr>
        <w:ind w:left="644"/>
        <w:jc w:val="both"/>
        <w:rPr>
          <w:rFonts w:eastAsia="Calibri"/>
          <w:i/>
        </w:rPr>
      </w:pPr>
      <w:r w:rsidRPr="009C4A9F">
        <w:rPr>
          <w:rFonts w:eastAsia="Calibri"/>
          <w:i/>
        </w:rPr>
        <w:t>(Bu şartnamede geçen terim ve teknik bilgilerin tanım ve kısaltmaları hakkında bilgi verilir,)</w:t>
      </w:r>
    </w:p>
    <w:p w:rsidR="00382971" w:rsidRPr="009C4A9F" w:rsidRDefault="00382971" w:rsidP="00382971">
      <w:pPr>
        <w:ind w:left="284"/>
        <w:jc w:val="both"/>
        <w:rPr>
          <w:rFonts w:eastAsia="Calibri"/>
        </w:rPr>
      </w:pPr>
      <w:r w:rsidRPr="009C4A9F">
        <w:rPr>
          <w:rFonts w:eastAsia="Calibri"/>
        </w:rPr>
        <w:t>Bu şartnamede geçen;</w:t>
      </w:r>
    </w:p>
    <w:p w:rsidR="00382971" w:rsidRPr="009C4A9F" w:rsidRDefault="00382971" w:rsidP="00382971">
      <w:pPr>
        <w:tabs>
          <w:tab w:val="left" w:pos="993"/>
        </w:tabs>
        <w:ind w:left="284"/>
        <w:jc w:val="both"/>
        <w:rPr>
          <w:rFonts w:eastAsia="Calibri"/>
        </w:rPr>
      </w:pPr>
      <w:r w:rsidRPr="009C4A9F">
        <w:rPr>
          <w:rFonts w:eastAsia="Calibri"/>
          <w:b/>
        </w:rPr>
        <w:t xml:space="preserve">Kurum adı: </w:t>
      </w:r>
      <w:r w:rsidRPr="009C4A9F">
        <w:rPr>
          <w:rFonts w:eastAsia="Calibri"/>
        </w:rPr>
        <w:t>Mersin İl Tarım ve Orman Müdürlüğü</w:t>
      </w:r>
    </w:p>
    <w:p w:rsidR="00382971" w:rsidRPr="009C4A9F" w:rsidRDefault="00382971" w:rsidP="00382971">
      <w:pPr>
        <w:tabs>
          <w:tab w:val="left" w:pos="993"/>
        </w:tabs>
        <w:ind w:left="284"/>
        <w:jc w:val="both"/>
        <w:rPr>
          <w:rFonts w:eastAsia="Calibri"/>
        </w:rPr>
      </w:pPr>
      <w:r w:rsidRPr="009C4A9F">
        <w:rPr>
          <w:rFonts w:eastAsia="Calibri"/>
          <w:b/>
        </w:rPr>
        <w:t xml:space="preserve">Yüklenici: </w:t>
      </w:r>
      <w:r w:rsidRPr="009C4A9F">
        <w:rPr>
          <w:rFonts w:eastAsia="Calibri"/>
        </w:rPr>
        <w:t>İşbu şartname uyarınca alım yapılacak gerçek veya tüzel kişi</w:t>
      </w:r>
    </w:p>
    <w:p w:rsidR="00382971" w:rsidRPr="009C4A9F" w:rsidRDefault="00382971" w:rsidP="00382971">
      <w:pPr>
        <w:pBdr>
          <w:top w:val="nil"/>
          <w:left w:val="nil"/>
          <w:bottom w:val="nil"/>
          <w:right w:val="nil"/>
          <w:between w:val="nil"/>
        </w:pBdr>
        <w:ind w:left="284"/>
        <w:jc w:val="both"/>
        <w:rPr>
          <w:rFonts w:eastAsia="Calibri"/>
        </w:rPr>
      </w:pPr>
      <w:r w:rsidRPr="009C4A9F">
        <w:rPr>
          <w:rFonts w:eastAsia="Calibri"/>
        </w:rPr>
        <w:t>FV</w:t>
      </w:r>
      <w:r w:rsidRPr="009C4A9F">
        <w:rPr>
          <w:rFonts w:eastAsia="Calibri"/>
        </w:rPr>
        <w:tab/>
      </w:r>
      <w:r w:rsidRPr="009C4A9F">
        <w:rPr>
          <w:rFonts w:eastAsia="Calibri"/>
        </w:rPr>
        <w:tab/>
        <w:t xml:space="preserve">: </w:t>
      </w:r>
      <w:proofErr w:type="spellStart"/>
      <w:r w:rsidRPr="009C4A9F">
        <w:rPr>
          <w:rFonts w:eastAsia="Calibri"/>
        </w:rPr>
        <w:t>Fotovoltaik</w:t>
      </w:r>
      <w:proofErr w:type="spellEnd"/>
    </w:p>
    <w:p w:rsidR="00382971" w:rsidRPr="009C4A9F" w:rsidRDefault="00382971" w:rsidP="00382971">
      <w:pPr>
        <w:pBdr>
          <w:top w:val="nil"/>
          <w:left w:val="nil"/>
          <w:bottom w:val="nil"/>
          <w:right w:val="nil"/>
          <w:between w:val="nil"/>
        </w:pBdr>
        <w:ind w:left="284"/>
        <w:jc w:val="both"/>
        <w:rPr>
          <w:rFonts w:eastAsia="Calibri"/>
        </w:rPr>
      </w:pPr>
      <w:r w:rsidRPr="009C4A9F">
        <w:rPr>
          <w:rFonts w:eastAsia="Calibri"/>
        </w:rPr>
        <w:t>Modül</w:t>
      </w:r>
      <w:r w:rsidRPr="009C4A9F">
        <w:rPr>
          <w:rFonts w:eastAsia="Calibri"/>
        </w:rPr>
        <w:tab/>
        <w:t>: FV panel (her biri)</w:t>
      </w:r>
    </w:p>
    <w:p w:rsidR="00382971" w:rsidRPr="009C4A9F" w:rsidRDefault="00382971" w:rsidP="00382971">
      <w:pPr>
        <w:pBdr>
          <w:top w:val="nil"/>
          <w:left w:val="nil"/>
          <w:bottom w:val="nil"/>
          <w:right w:val="nil"/>
          <w:between w:val="nil"/>
        </w:pBdr>
        <w:ind w:left="284"/>
        <w:jc w:val="both"/>
        <w:rPr>
          <w:rFonts w:eastAsia="Calibri"/>
        </w:rPr>
      </w:pPr>
      <w:r w:rsidRPr="009C4A9F">
        <w:rPr>
          <w:rFonts w:eastAsia="Calibri"/>
        </w:rPr>
        <w:t xml:space="preserve">GES    </w:t>
      </w:r>
      <w:r w:rsidRPr="009C4A9F">
        <w:rPr>
          <w:rFonts w:eastAsia="Calibri"/>
        </w:rPr>
        <w:tab/>
        <w:t>: Güneş Enerjisi Santrali</w:t>
      </w:r>
    </w:p>
    <w:p w:rsidR="00382971" w:rsidRPr="009C4A9F" w:rsidRDefault="00382971" w:rsidP="00382971">
      <w:pPr>
        <w:pBdr>
          <w:top w:val="nil"/>
          <w:left w:val="nil"/>
          <w:bottom w:val="nil"/>
          <w:right w:val="nil"/>
          <w:between w:val="nil"/>
        </w:pBdr>
        <w:ind w:left="284"/>
        <w:jc w:val="both"/>
        <w:rPr>
          <w:rFonts w:eastAsia="Calibri"/>
        </w:rPr>
      </w:pPr>
      <w:r w:rsidRPr="009C4A9F">
        <w:rPr>
          <w:rFonts w:eastAsia="Calibri"/>
        </w:rPr>
        <w:t>Ah</w:t>
      </w:r>
      <w:r w:rsidRPr="009C4A9F">
        <w:rPr>
          <w:rFonts w:eastAsia="Calibri"/>
        </w:rPr>
        <w:tab/>
      </w:r>
      <w:r w:rsidRPr="009C4A9F">
        <w:rPr>
          <w:rFonts w:eastAsia="Calibri"/>
        </w:rPr>
        <w:tab/>
        <w:t>: Ampersaat</w:t>
      </w:r>
    </w:p>
    <w:p w:rsidR="00382971" w:rsidRPr="009C4A9F" w:rsidRDefault="00382971" w:rsidP="00382971">
      <w:pPr>
        <w:pBdr>
          <w:top w:val="nil"/>
          <w:left w:val="nil"/>
          <w:bottom w:val="nil"/>
          <w:right w:val="nil"/>
          <w:between w:val="nil"/>
        </w:pBdr>
        <w:ind w:left="284"/>
        <w:jc w:val="both"/>
        <w:rPr>
          <w:rFonts w:eastAsia="Calibri"/>
        </w:rPr>
      </w:pPr>
    </w:p>
    <w:p w:rsidR="00382971" w:rsidRPr="009C4A9F" w:rsidRDefault="00382971" w:rsidP="00382971">
      <w:pPr>
        <w:numPr>
          <w:ilvl w:val="0"/>
          <w:numId w:val="3"/>
        </w:numPr>
        <w:pBdr>
          <w:top w:val="nil"/>
          <w:left w:val="nil"/>
          <w:bottom w:val="nil"/>
          <w:right w:val="nil"/>
          <w:between w:val="nil"/>
        </w:pBdr>
        <w:jc w:val="both"/>
        <w:rPr>
          <w:rFonts w:eastAsia="Calibri"/>
          <w:b/>
        </w:rPr>
      </w:pPr>
      <w:r w:rsidRPr="009C4A9F">
        <w:rPr>
          <w:rFonts w:eastAsia="Calibri"/>
          <w:b/>
        </w:rPr>
        <w:t>TEDARİK EDİLECEK MALZEMELERİN TEKNİK ÖZELLİKLERİ VE MİKTARI</w:t>
      </w:r>
    </w:p>
    <w:tbl>
      <w:tblPr>
        <w:tblW w:w="1017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
        <w:gridCol w:w="4591"/>
        <w:gridCol w:w="1924"/>
        <w:gridCol w:w="1655"/>
        <w:gridCol w:w="1655"/>
      </w:tblGrid>
      <w:tr w:rsidR="009C4A9F" w:rsidRPr="009C4A9F" w:rsidTr="00FC5584">
        <w:tc>
          <w:tcPr>
            <w:tcW w:w="346" w:type="dxa"/>
          </w:tcPr>
          <w:p w:rsidR="00382971" w:rsidRPr="009C4A9F" w:rsidRDefault="00382971" w:rsidP="00FC5584">
            <w:pPr>
              <w:jc w:val="both"/>
              <w:rPr>
                <w:b/>
              </w:rPr>
            </w:pPr>
          </w:p>
        </w:tc>
        <w:tc>
          <w:tcPr>
            <w:tcW w:w="4591" w:type="dxa"/>
          </w:tcPr>
          <w:p w:rsidR="00382971" w:rsidRPr="009C4A9F" w:rsidRDefault="00382971" w:rsidP="00FC5584">
            <w:pPr>
              <w:jc w:val="center"/>
              <w:rPr>
                <w:b/>
              </w:rPr>
            </w:pPr>
            <w:r w:rsidRPr="009C4A9F">
              <w:rPr>
                <w:b/>
              </w:rPr>
              <w:t>TANIMI</w:t>
            </w:r>
          </w:p>
        </w:tc>
        <w:tc>
          <w:tcPr>
            <w:tcW w:w="1924" w:type="dxa"/>
          </w:tcPr>
          <w:p w:rsidR="00382971" w:rsidRPr="009C4A9F" w:rsidRDefault="00382971" w:rsidP="00FC5584">
            <w:pPr>
              <w:jc w:val="center"/>
              <w:rPr>
                <w:b/>
              </w:rPr>
            </w:pPr>
            <w:r w:rsidRPr="009C4A9F">
              <w:rPr>
                <w:b/>
              </w:rPr>
              <w:t>SET İÇERİĞİ</w:t>
            </w:r>
          </w:p>
        </w:tc>
        <w:tc>
          <w:tcPr>
            <w:tcW w:w="1655" w:type="dxa"/>
          </w:tcPr>
          <w:p w:rsidR="00382971" w:rsidRPr="009C4A9F" w:rsidRDefault="00382971" w:rsidP="00FC5584">
            <w:pPr>
              <w:jc w:val="center"/>
              <w:rPr>
                <w:b/>
              </w:rPr>
            </w:pPr>
            <w:r w:rsidRPr="009C4A9F">
              <w:rPr>
                <w:b/>
              </w:rPr>
              <w:t>MİKTAR</w:t>
            </w:r>
          </w:p>
        </w:tc>
        <w:tc>
          <w:tcPr>
            <w:tcW w:w="1655" w:type="dxa"/>
          </w:tcPr>
          <w:p w:rsidR="00382971" w:rsidRPr="009C4A9F" w:rsidRDefault="00382971" w:rsidP="00FC5584">
            <w:pPr>
              <w:jc w:val="center"/>
              <w:rPr>
                <w:b/>
              </w:rPr>
            </w:pPr>
            <w:r w:rsidRPr="009C4A9F">
              <w:rPr>
                <w:b/>
              </w:rPr>
              <w:t>BİRİM</w:t>
            </w:r>
          </w:p>
        </w:tc>
      </w:tr>
      <w:tr w:rsidR="009C4A9F" w:rsidRPr="009C4A9F" w:rsidTr="00FC5584">
        <w:tc>
          <w:tcPr>
            <w:tcW w:w="346" w:type="dxa"/>
          </w:tcPr>
          <w:p w:rsidR="00382971" w:rsidRPr="009C4A9F" w:rsidRDefault="00382971" w:rsidP="00FC5584">
            <w:pPr>
              <w:jc w:val="both"/>
              <w:rPr>
                <w:b/>
              </w:rPr>
            </w:pPr>
            <w:r w:rsidRPr="009C4A9F">
              <w:rPr>
                <w:b/>
              </w:rPr>
              <w:t>1</w:t>
            </w:r>
          </w:p>
        </w:tc>
        <w:tc>
          <w:tcPr>
            <w:tcW w:w="4591" w:type="dxa"/>
          </w:tcPr>
          <w:p w:rsidR="00382971" w:rsidRPr="009C4A9F" w:rsidRDefault="00382971" w:rsidP="00FC5584">
            <w:pPr>
              <w:jc w:val="both"/>
            </w:pPr>
            <w:r w:rsidRPr="009C4A9F">
              <w:t xml:space="preserve">680 </w:t>
            </w:r>
            <w:proofErr w:type="spellStart"/>
            <w:r w:rsidRPr="009C4A9F">
              <w:t>Wp</w:t>
            </w:r>
            <w:proofErr w:type="spellEnd"/>
            <w:r w:rsidRPr="009C4A9F">
              <w:t xml:space="preserve"> (2x340 </w:t>
            </w:r>
            <w:proofErr w:type="spellStart"/>
            <w:r w:rsidRPr="009C4A9F">
              <w:t>Wp</w:t>
            </w:r>
            <w:proofErr w:type="spellEnd"/>
            <w:r w:rsidRPr="009C4A9F">
              <w:t xml:space="preserve">) </w:t>
            </w:r>
            <w:proofErr w:type="spellStart"/>
            <w:r w:rsidRPr="009C4A9F">
              <w:t>Monokristal</w:t>
            </w:r>
            <w:proofErr w:type="spellEnd"/>
            <w:r w:rsidRPr="009C4A9F">
              <w:t xml:space="preserve"> Güneş Paneli</w:t>
            </w:r>
          </w:p>
        </w:tc>
        <w:tc>
          <w:tcPr>
            <w:tcW w:w="1924" w:type="dxa"/>
          </w:tcPr>
          <w:p w:rsidR="00382971" w:rsidRPr="009C4A9F" w:rsidRDefault="00382971" w:rsidP="00FC5584">
            <w:pPr>
              <w:jc w:val="center"/>
            </w:pPr>
            <w:r w:rsidRPr="009C4A9F">
              <w:t>2 X 340Wp</w:t>
            </w:r>
          </w:p>
        </w:tc>
        <w:tc>
          <w:tcPr>
            <w:tcW w:w="1655" w:type="dxa"/>
            <w:vMerge w:val="restart"/>
            <w:vAlign w:val="center"/>
          </w:tcPr>
          <w:p w:rsidR="00382971" w:rsidRPr="009C4A9F" w:rsidRDefault="00224E7B" w:rsidP="00FC5584">
            <w:pPr>
              <w:jc w:val="center"/>
            </w:pPr>
            <w:r w:rsidRPr="009C4A9F">
              <w:t>120</w:t>
            </w:r>
          </w:p>
        </w:tc>
        <w:tc>
          <w:tcPr>
            <w:tcW w:w="1655" w:type="dxa"/>
            <w:vMerge w:val="restart"/>
            <w:vAlign w:val="center"/>
          </w:tcPr>
          <w:p w:rsidR="00382971" w:rsidRPr="009C4A9F" w:rsidRDefault="00382971" w:rsidP="00FC5584">
            <w:pPr>
              <w:jc w:val="center"/>
            </w:pPr>
            <w:r w:rsidRPr="009C4A9F">
              <w:t>Set</w:t>
            </w:r>
          </w:p>
        </w:tc>
      </w:tr>
      <w:tr w:rsidR="009C4A9F" w:rsidRPr="009C4A9F" w:rsidTr="00FC5584">
        <w:tc>
          <w:tcPr>
            <w:tcW w:w="346" w:type="dxa"/>
          </w:tcPr>
          <w:p w:rsidR="00382971" w:rsidRPr="009C4A9F" w:rsidRDefault="00382971" w:rsidP="00FC5584">
            <w:pPr>
              <w:jc w:val="both"/>
              <w:rPr>
                <w:b/>
              </w:rPr>
            </w:pPr>
            <w:r w:rsidRPr="009C4A9F">
              <w:rPr>
                <w:b/>
              </w:rPr>
              <w:t>2</w:t>
            </w:r>
          </w:p>
        </w:tc>
        <w:tc>
          <w:tcPr>
            <w:tcW w:w="4591" w:type="dxa"/>
          </w:tcPr>
          <w:p w:rsidR="00382971" w:rsidRPr="009C4A9F" w:rsidRDefault="00382971" w:rsidP="00FC5584">
            <w:pPr>
              <w:jc w:val="both"/>
              <w:rPr>
                <w:b/>
              </w:rPr>
            </w:pPr>
            <w:bookmarkStart w:id="0" w:name="_gjdgxs" w:colFirst="0" w:colLast="0"/>
            <w:bookmarkEnd w:id="0"/>
            <w:r w:rsidRPr="009C4A9F">
              <w:t xml:space="preserve">En az 3000 </w:t>
            </w:r>
            <w:proofErr w:type="spellStart"/>
            <w:r w:rsidRPr="009C4A9F">
              <w:t>Watt</w:t>
            </w:r>
            <w:proofErr w:type="spellEnd"/>
            <w:r w:rsidRPr="009C4A9F">
              <w:t xml:space="preserve"> 24VDC-220VAC Tam Sinüs </w:t>
            </w:r>
            <w:proofErr w:type="spellStart"/>
            <w:r w:rsidRPr="009C4A9F">
              <w:t>İnvertör</w:t>
            </w:r>
            <w:proofErr w:type="spellEnd"/>
            <w:r w:rsidRPr="009C4A9F">
              <w:t xml:space="preserve">. Akıllı Tip Dahili </w:t>
            </w:r>
            <w:proofErr w:type="spellStart"/>
            <w:r w:rsidRPr="009C4A9F">
              <w:t>PWM’li</w:t>
            </w:r>
            <w:proofErr w:type="spellEnd"/>
            <w:r w:rsidRPr="009C4A9F">
              <w:t xml:space="preserve"> </w:t>
            </w:r>
            <w:bookmarkStart w:id="1" w:name="_GoBack"/>
            <w:bookmarkEnd w:id="1"/>
            <w:r w:rsidRPr="009C4A9F">
              <w:t xml:space="preserve">Güneş Şarj </w:t>
            </w:r>
            <w:proofErr w:type="spellStart"/>
            <w:r w:rsidRPr="009C4A9F">
              <w:t>Kontrolörlü</w:t>
            </w:r>
            <w:proofErr w:type="spellEnd"/>
          </w:p>
        </w:tc>
        <w:tc>
          <w:tcPr>
            <w:tcW w:w="1924" w:type="dxa"/>
          </w:tcPr>
          <w:p w:rsidR="00382971" w:rsidRPr="009C4A9F" w:rsidRDefault="00382971" w:rsidP="00FC5584">
            <w:pPr>
              <w:jc w:val="center"/>
              <w:rPr>
                <w:b/>
              </w:rPr>
            </w:pPr>
            <w:r w:rsidRPr="009C4A9F">
              <w:t>1 Adet</w:t>
            </w:r>
          </w:p>
        </w:tc>
        <w:tc>
          <w:tcPr>
            <w:tcW w:w="1655" w:type="dxa"/>
            <w:vMerge/>
            <w:vAlign w:val="center"/>
          </w:tcPr>
          <w:p w:rsidR="00382971" w:rsidRPr="009C4A9F" w:rsidRDefault="00382971" w:rsidP="00FC5584">
            <w:pPr>
              <w:widowControl w:val="0"/>
              <w:pBdr>
                <w:top w:val="nil"/>
                <w:left w:val="nil"/>
                <w:bottom w:val="nil"/>
                <w:right w:val="nil"/>
                <w:between w:val="nil"/>
              </w:pBdr>
              <w:rPr>
                <w:b/>
              </w:rPr>
            </w:pPr>
          </w:p>
        </w:tc>
        <w:tc>
          <w:tcPr>
            <w:tcW w:w="1655" w:type="dxa"/>
            <w:vMerge/>
            <w:vAlign w:val="center"/>
          </w:tcPr>
          <w:p w:rsidR="00382971" w:rsidRPr="009C4A9F" w:rsidRDefault="00382971" w:rsidP="00FC5584">
            <w:pPr>
              <w:widowControl w:val="0"/>
              <w:pBdr>
                <w:top w:val="nil"/>
                <w:left w:val="nil"/>
                <w:bottom w:val="nil"/>
                <w:right w:val="nil"/>
                <w:between w:val="nil"/>
              </w:pBdr>
              <w:rPr>
                <w:b/>
              </w:rPr>
            </w:pPr>
          </w:p>
        </w:tc>
      </w:tr>
      <w:tr w:rsidR="009C4A9F" w:rsidRPr="009C4A9F" w:rsidTr="00FC5584">
        <w:tc>
          <w:tcPr>
            <w:tcW w:w="346" w:type="dxa"/>
          </w:tcPr>
          <w:p w:rsidR="00382971" w:rsidRPr="009C4A9F" w:rsidRDefault="00382971" w:rsidP="00FC5584">
            <w:pPr>
              <w:jc w:val="both"/>
              <w:rPr>
                <w:b/>
              </w:rPr>
            </w:pPr>
            <w:r w:rsidRPr="009C4A9F">
              <w:rPr>
                <w:b/>
              </w:rPr>
              <w:t>3</w:t>
            </w:r>
          </w:p>
        </w:tc>
        <w:tc>
          <w:tcPr>
            <w:tcW w:w="4591" w:type="dxa"/>
          </w:tcPr>
          <w:p w:rsidR="00382971" w:rsidRPr="009C4A9F" w:rsidRDefault="00382971" w:rsidP="00FC5584">
            <w:pPr>
              <w:jc w:val="both"/>
              <w:rPr>
                <w:b/>
              </w:rPr>
            </w:pPr>
            <w:r w:rsidRPr="009C4A9F">
              <w:t>Derin Deşarj Jel Akü 200 Ah (1 x 200 Ah veya 2 x 100 Ah)</w:t>
            </w:r>
          </w:p>
        </w:tc>
        <w:tc>
          <w:tcPr>
            <w:tcW w:w="1924" w:type="dxa"/>
          </w:tcPr>
          <w:p w:rsidR="00382971" w:rsidRPr="009C4A9F" w:rsidRDefault="00382971" w:rsidP="00FC5584">
            <w:pPr>
              <w:tabs>
                <w:tab w:val="left" w:pos="448"/>
                <w:tab w:val="center" w:pos="527"/>
              </w:tabs>
              <w:jc w:val="center"/>
              <w:rPr>
                <w:b/>
              </w:rPr>
            </w:pPr>
            <w:r w:rsidRPr="009C4A9F">
              <w:t>2 X 100 Ah veya 1 X 200 Ah</w:t>
            </w:r>
          </w:p>
        </w:tc>
        <w:tc>
          <w:tcPr>
            <w:tcW w:w="1655" w:type="dxa"/>
            <w:vMerge/>
            <w:vAlign w:val="center"/>
          </w:tcPr>
          <w:p w:rsidR="00382971" w:rsidRPr="009C4A9F" w:rsidRDefault="00382971" w:rsidP="00FC5584">
            <w:pPr>
              <w:widowControl w:val="0"/>
              <w:pBdr>
                <w:top w:val="nil"/>
                <w:left w:val="nil"/>
                <w:bottom w:val="nil"/>
                <w:right w:val="nil"/>
                <w:between w:val="nil"/>
              </w:pBdr>
              <w:rPr>
                <w:b/>
              </w:rPr>
            </w:pPr>
          </w:p>
        </w:tc>
        <w:tc>
          <w:tcPr>
            <w:tcW w:w="1655" w:type="dxa"/>
            <w:vMerge/>
            <w:vAlign w:val="center"/>
          </w:tcPr>
          <w:p w:rsidR="00382971" w:rsidRPr="009C4A9F" w:rsidRDefault="00382971" w:rsidP="00FC5584">
            <w:pPr>
              <w:widowControl w:val="0"/>
              <w:pBdr>
                <w:top w:val="nil"/>
                <w:left w:val="nil"/>
                <w:bottom w:val="nil"/>
                <w:right w:val="nil"/>
                <w:between w:val="nil"/>
              </w:pBdr>
              <w:rPr>
                <w:b/>
              </w:rPr>
            </w:pPr>
          </w:p>
        </w:tc>
      </w:tr>
      <w:tr w:rsidR="009C4A9F" w:rsidRPr="009C4A9F" w:rsidTr="00FC5584">
        <w:tc>
          <w:tcPr>
            <w:tcW w:w="346" w:type="dxa"/>
          </w:tcPr>
          <w:p w:rsidR="00382971" w:rsidRPr="009C4A9F" w:rsidRDefault="00382971" w:rsidP="00FC5584">
            <w:pPr>
              <w:jc w:val="both"/>
              <w:rPr>
                <w:b/>
              </w:rPr>
            </w:pPr>
            <w:r w:rsidRPr="009C4A9F">
              <w:rPr>
                <w:b/>
              </w:rPr>
              <w:t>4</w:t>
            </w:r>
          </w:p>
        </w:tc>
        <w:tc>
          <w:tcPr>
            <w:tcW w:w="4591" w:type="dxa"/>
          </w:tcPr>
          <w:p w:rsidR="00382971" w:rsidRPr="009C4A9F" w:rsidRDefault="00382971" w:rsidP="00FC5584">
            <w:pPr>
              <w:jc w:val="both"/>
              <w:rPr>
                <w:b/>
              </w:rPr>
            </w:pPr>
            <w:r w:rsidRPr="009C4A9F">
              <w:t>Metal Pano Elektrik Kablolama</w:t>
            </w:r>
          </w:p>
        </w:tc>
        <w:tc>
          <w:tcPr>
            <w:tcW w:w="1924" w:type="dxa"/>
          </w:tcPr>
          <w:p w:rsidR="00382971" w:rsidRPr="009C4A9F" w:rsidRDefault="00382971" w:rsidP="00FC5584">
            <w:pPr>
              <w:jc w:val="center"/>
              <w:rPr>
                <w:b/>
              </w:rPr>
            </w:pPr>
            <w:r w:rsidRPr="009C4A9F">
              <w:t>1 Adet</w:t>
            </w:r>
          </w:p>
        </w:tc>
        <w:tc>
          <w:tcPr>
            <w:tcW w:w="1655" w:type="dxa"/>
            <w:vMerge/>
            <w:vAlign w:val="center"/>
          </w:tcPr>
          <w:p w:rsidR="00382971" w:rsidRPr="009C4A9F" w:rsidRDefault="00382971" w:rsidP="00FC5584">
            <w:pPr>
              <w:widowControl w:val="0"/>
              <w:pBdr>
                <w:top w:val="nil"/>
                <w:left w:val="nil"/>
                <w:bottom w:val="nil"/>
                <w:right w:val="nil"/>
                <w:between w:val="nil"/>
              </w:pBdr>
              <w:rPr>
                <w:b/>
              </w:rPr>
            </w:pPr>
          </w:p>
        </w:tc>
        <w:tc>
          <w:tcPr>
            <w:tcW w:w="1655" w:type="dxa"/>
            <w:vMerge/>
            <w:vAlign w:val="center"/>
          </w:tcPr>
          <w:p w:rsidR="00382971" w:rsidRPr="009C4A9F" w:rsidRDefault="00382971" w:rsidP="00FC5584">
            <w:pPr>
              <w:widowControl w:val="0"/>
              <w:pBdr>
                <w:top w:val="nil"/>
                <w:left w:val="nil"/>
                <w:bottom w:val="nil"/>
                <w:right w:val="nil"/>
                <w:between w:val="nil"/>
              </w:pBdr>
              <w:rPr>
                <w:b/>
              </w:rPr>
            </w:pPr>
          </w:p>
        </w:tc>
      </w:tr>
      <w:tr w:rsidR="009C4A9F" w:rsidRPr="009C4A9F" w:rsidTr="00FC5584">
        <w:tc>
          <w:tcPr>
            <w:tcW w:w="346" w:type="dxa"/>
          </w:tcPr>
          <w:p w:rsidR="00382971" w:rsidRPr="009C4A9F" w:rsidRDefault="00382971" w:rsidP="00FC5584">
            <w:pPr>
              <w:jc w:val="both"/>
              <w:rPr>
                <w:b/>
              </w:rPr>
            </w:pPr>
            <w:r w:rsidRPr="009C4A9F">
              <w:rPr>
                <w:b/>
              </w:rPr>
              <w:t>5</w:t>
            </w:r>
          </w:p>
        </w:tc>
        <w:tc>
          <w:tcPr>
            <w:tcW w:w="4591" w:type="dxa"/>
          </w:tcPr>
          <w:p w:rsidR="00382971" w:rsidRPr="009C4A9F" w:rsidRDefault="00382971" w:rsidP="00FC5584">
            <w:pPr>
              <w:jc w:val="both"/>
              <w:rPr>
                <w:b/>
              </w:rPr>
            </w:pPr>
            <w:r w:rsidRPr="009C4A9F">
              <w:t>Alüminyum Tabla Sistemi FV Kurulum</w:t>
            </w:r>
          </w:p>
        </w:tc>
        <w:tc>
          <w:tcPr>
            <w:tcW w:w="1924" w:type="dxa"/>
          </w:tcPr>
          <w:p w:rsidR="00382971" w:rsidRPr="009C4A9F" w:rsidRDefault="00382971" w:rsidP="00FC5584">
            <w:pPr>
              <w:jc w:val="center"/>
              <w:rPr>
                <w:b/>
              </w:rPr>
            </w:pPr>
            <w:r w:rsidRPr="009C4A9F">
              <w:t>1 Adet</w:t>
            </w:r>
          </w:p>
        </w:tc>
        <w:tc>
          <w:tcPr>
            <w:tcW w:w="1655" w:type="dxa"/>
            <w:vMerge/>
            <w:vAlign w:val="center"/>
          </w:tcPr>
          <w:p w:rsidR="00382971" w:rsidRPr="009C4A9F" w:rsidRDefault="00382971" w:rsidP="00FC5584">
            <w:pPr>
              <w:widowControl w:val="0"/>
              <w:pBdr>
                <w:top w:val="nil"/>
                <w:left w:val="nil"/>
                <w:bottom w:val="nil"/>
                <w:right w:val="nil"/>
                <w:between w:val="nil"/>
              </w:pBdr>
              <w:rPr>
                <w:b/>
              </w:rPr>
            </w:pPr>
          </w:p>
        </w:tc>
        <w:tc>
          <w:tcPr>
            <w:tcW w:w="1655" w:type="dxa"/>
            <w:vMerge/>
            <w:vAlign w:val="center"/>
          </w:tcPr>
          <w:p w:rsidR="00382971" w:rsidRPr="009C4A9F" w:rsidRDefault="00382971" w:rsidP="00FC5584">
            <w:pPr>
              <w:widowControl w:val="0"/>
              <w:pBdr>
                <w:top w:val="nil"/>
                <w:left w:val="nil"/>
                <w:bottom w:val="nil"/>
                <w:right w:val="nil"/>
                <w:between w:val="nil"/>
              </w:pBdr>
              <w:rPr>
                <w:b/>
              </w:rPr>
            </w:pPr>
          </w:p>
        </w:tc>
      </w:tr>
    </w:tbl>
    <w:p w:rsidR="00382971" w:rsidRPr="009C4A9F" w:rsidRDefault="00382971" w:rsidP="00382971">
      <w:pPr>
        <w:jc w:val="both"/>
        <w:rPr>
          <w:rFonts w:eastAsia="Calibri"/>
          <w:b/>
        </w:rPr>
      </w:pPr>
    </w:p>
    <w:p w:rsidR="00382971" w:rsidRPr="009C4A9F" w:rsidRDefault="00382971" w:rsidP="00382971">
      <w:pPr>
        <w:numPr>
          <w:ilvl w:val="0"/>
          <w:numId w:val="3"/>
        </w:numPr>
        <w:pBdr>
          <w:top w:val="nil"/>
          <w:left w:val="nil"/>
          <w:bottom w:val="nil"/>
          <w:right w:val="nil"/>
          <w:between w:val="nil"/>
        </w:pBdr>
        <w:jc w:val="both"/>
        <w:rPr>
          <w:rFonts w:eastAsia="Calibri"/>
          <w:b/>
        </w:rPr>
      </w:pPr>
      <w:r w:rsidRPr="009C4A9F">
        <w:rPr>
          <w:rFonts w:eastAsia="Calibri"/>
          <w:b/>
        </w:rPr>
        <w:t>SOLAR PANEL (FV MODÜL)</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FV modüller, [0, + 5Wp] anlık çıkış gücü toleransı içinde olmalıdır. Tüm FV modülleri, imalat fabrikasında flaş testinin güç çıkış raporunun 'nominal değerinden yüksek' olacaktır. Negatif güç toleransı kabul edilmeyecektir.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Kullanılacak FV Panel tipi </w:t>
      </w:r>
      <w:proofErr w:type="spellStart"/>
      <w:r w:rsidRPr="009C4A9F">
        <w:rPr>
          <w:rFonts w:eastAsia="Calibri"/>
        </w:rPr>
        <w:t>monokristal</w:t>
      </w:r>
      <w:proofErr w:type="spellEnd"/>
      <w:r w:rsidRPr="009C4A9F">
        <w:rPr>
          <w:rFonts w:eastAsia="Calibri"/>
        </w:rPr>
        <w:t xml:space="preserve"> yapıda olacaktır. FV güneş paneli (Solar Modül) gücü en az 340 </w:t>
      </w:r>
      <w:proofErr w:type="spellStart"/>
      <w:r w:rsidRPr="009C4A9F">
        <w:rPr>
          <w:rFonts w:eastAsia="Calibri"/>
        </w:rPr>
        <w:t>Wp</w:t>
      </w:r>
      <w:proofErr w:type="spellEnd"/>
      <w:r w:rsidRPr="009C4A9F">
        <w:rPr>
          <w:rFonts w:eastAsia="Calibri"/>
        </w:rPr>
        <w:t xml:space="preserve"> x 2 adet toplam 680 </w:t>
      </w:r>
      <w:proofErr w:type="spellStart"/>
      <w:r w:rsidRPr="009C4A9F">
        <w:rPr>
          <w:rFonts w:eastAsia="Calibri"/>
        </w:rPr>
        <w:t>Wp</w:t>
      </w:r>
      <w:proofErr w:type="spellEnd"/>
      <w:r w:rsidRPr="009C4A9F">
        <w:rPr>
          <w:rFonts w:eastAsia="Calibri"/>
        </w:rPr>
        <w:t xml:space="preserve"> olmalıdır. FV modüller özdeş / aynı marka FV modül üreticilerinden olmalıdır. Tüm Solar FV modülleri aynı marka, aynı tip ve güçte olacaktır.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FV modüllerinin </w:t>
      </w:r>
      <w:proofErr w:type="spellStart"/>
      <w:r w:rsidRPr="009C4A9F">
        <w:rPr>
          <w:rFonts w:eastAsia="Calibri"/>
        </w:rPr>
        <w:t>konnektörleri</w:t>
      </w:r>
      <w:proofErr w:type="spellEnd"/>
      <w:r w:rsidRPr="009C4A9F">
        <w:rPr>
          <w:rFonts w:eastAsia="Calibri"/>
        </w:rPr>
        <w:t xml:space="preserve"> MC4 tipinde olmalıdır. DC sistemde kullanılacak </w:t>
      </w:r>
      <w:proofErr w:type="spellStart"/>
      <w:r w:rsidRPr="009C4A9F">
        <w:rPr>
          <w:rFonts w:eastAsia="Calibri"/>
        </w:rPr>
        <w:t>konnektörler</w:t>
      </w:r>
      <w:proofErr w:type="spellEnd"/>
      <w:r w:rsidRPr="009C4A9F">
        <w:rPr>
          <w:rFonts w:eastAsia="Calibri"/>
        </w:rPr>
        <w:t xml:space="preserve"> aynı marka, model ve özdeş olmalıdır. FV modüllerin </w:t>
      </w:r>
      <w:proofErr w:type="spellStart"/>
      <w:r w:rsidRPr="009C4A9F">
        <w:rPr>
          <w:rFonts w:eastAsia="Calibri"/>
        </w:rPr>
        <w:t>konnektörleri</w:t>
      </w:r>
      <w:proofErr w:type="spellEnd"/>
      <w:r w:rsidRPr="009C4A9F">
        <w:rPr>
          <w:rFonts w:eastAsia="Calibri"/>
        </w:rPr>
        <w:t xml:space="preserve"> IP67 suya dayanıklılık standardını sağlamalıdır.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FV modül verimi Standart Test Koşulları (Standart Test Koşulları: 1000W/m2 ışınım, 25 ºC modül sıcaklığı ve AM=1,5 spektrum) altında en az %20 olacaktır, verimliliği %20’nin altında olan FV paneller kabul edilmeyecektir.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Gölgelenmenin neden olduğu güç düşüşlerine karşı, FV modüller az 2 adet </w:t>
      </w:r>
      <w:proofErr w:type="spellStart"/>
      <w:r w:rsidRPr="009C4A9F">
        <w:rPr>
          <w:rFonts w:eastAsia="Calibri"/>
        </w:rPr>
        <w:t>by-pass</w:t>
      </w:r>
      <w:proofErr w:type="spellEnd"/>
      <w:r w:rsidRPr="009C4A9F">
        <w:rPr>
          <w:rFonts w:eastAsia="Calibri"/>
        </w:rPr>
        <w:t xml:space="preserve"> diyotlu olacaktır. Enerjinin üretilmediği durumda FV modüllere akım geçişi olmayacak şekilde koruma yapılacaktır.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FV modüllerinin ön camları harici olarak uygulanacak zorlamalara karşı dayanıklı olacaktır. (Örneğin taş atılması durumunda veya buz, dolu gibi parça darbelerine karşı cam kolaylıkla kırılmayacak yapıda olacaktır).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FV Modüller ve bağlantı elemanları en az 130 km/saat hızındaki rüzgara dayanabilecek kapasitede rüzgar direncine sahip olacaktır.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FV Modüller min. 2400 </w:t>
      </w:r>
      <w:proofErr w:type="spellStart"/>
      <w:r w:rsidRPr="009C4A9F">
        <w:rPr>
          <w:rFonts w:eastAsia="Calibri"/>
        </w:rPr>
        <w:t>Pa</w:t>
      </w:r>
      <w:proofErr w:type="spellEnd"/>
      <w:r w:rsidRPr="009C4A9F">
        <w:rPr>
          <w:rFonts w:eastAsia="Calibri"/>
        </w:rPr>
        <w:t xml:space="preserve"> rüzgar yüküne ve </w:t>
      </w:r>
      <w:proofErr w:type="spellStart"/>
      <w:r w:rsidRPr="009C4A9F">
        <w:rPr>
          <w:rFonts w:eastAsia="Calibri"/>
        </w:rPr>
        <w:t>min</w:t>
      </w:r>
      <w:proofErr w:type="spellEnd"/>
      <w:r w:rsidRPr="009C4A9F">
        <w:rPr>
          <w:rFonts w:eastAsia="Calibri"/>
        </w:rPr>
        <w:t xml:space="preserve"> 5400 </w:t>
      </w:r>
      <w:proofErr w:type="spellStart"/>
      <w:r w:rsidRPr="009C4A9F">
        <w:rPr>
          <w:rFonts w:eastAsia="Calibri"/>
        </w:rPr>
        <w:t>Pa</w:t>
      </w:r>
      <w:proofErr w:type="spellEnd"/>
      <w:r w:rsidRPr="009C4A9F">
        <w:rPr>
          <w:rFonts w:eastAsia="Calibri"/>
        </w:rPr>
        <w:t xml:space="preserve"> kar yüküne dayanabilecek yapıda olacaktır.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lastRenderedPageBreak/>
        <w:t>FV Modül bağlantı kutusu (</w:t>
      </w:r>
      <w:proofErr w:type="spellStart"/>
      <w:r w:rsidRPr="009C4A9F">
        <w:rPr>
          <w:rFonts w:eastAsia="Calibri"/>
        </w:rPr>
        <w:t>Junction</w:t>
      </w:r>
      <w:proofErr w:type="spellEnd"/>
      <w:r w:rsidRPr="009C4A9F">
        <w:rPr>
          <w:rFonts w:eastAsia="Calibri"/>
        </w:rPr>
        <w:t xml:space="preserve"> Box) en az IP 67 koruma sınıfında olmalı ve sıcak veya soğuk havalarda kapak düşme sorunu olmamalıdır.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FV Modül doğru akım çıkış kabloları ve konvektörlerinin (+) ve (-) kutupları ayırt edilebilir yapıda olacaktır.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FV Modül doğru akım çıkış kabloları her bir kutup için en az 10 metre uzunlukta, TS EN50525-2-11 standardına ya da yabancı/uluslararası dengi standarda uygun olmalıdır, minimum 6 mm² kesitinde 2 adet (1 adet kırmızı renkli ve bir adet siyah renkli) kablo olacaktır.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Güneş panellerinde </w:t>
      </w:r>
      <w:proofErr w:type="spellStart"/>
      <w:r w:rsidRPr="009C4A9F">
        <w:rPr>
          <w:rFonts w:eastAsia="Calibri"/>
        </w:rPr>
        <w:t>civatalı</w:t>
      </w:r>
      <w:proofErr w:type="spellEnd"/>
      <w:r w:rsidRPr="009C4A9F">
        <w:rPr>
          <w:rFonts w:eastAsia="Calibri"/>
        </w:rPr>
        <w:t xml:space="preserve"> olarak montajlanmış çerçeveler kabul edilmeyecektir. Panel çerçeveleri preslenmiş, aynı zamanda </w:t>
      </w:r>
      <w:proofErr w:type="spellStart"/>
      <w:r w:rsidRPr="009C4A9F">
        <w:rPr>
          <w:rFonts w:eastAsia="Calibri"/>
        </w:rPr>
        <w:t>punch</w:t>
      </w:r>
      <w:proofErr w:type="spellEnd"/>
      <w:r w:rsidRPr="009C4A9F">
        <w:rPr>
          <w:rFonts w:eastAsia="Calibri"/>
        </w:rPr>
        <w:t xml:space="preserve"> işlemi de görmüş olmalıdır.</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FV Modüllerinin çerçevesi korozyona dayanıklı malzemeden imal edilmiş ve paslanmaz yapıda (</w:t>
      </w:r>
      <w:proofErr w:type="spellStart"/>
      <w:r w:rsidRPr="009C4A9F">
        <w:rPr>
          <w:rFonts w:eastAsia="Calibri"/>
        </w:rPr>
        <w:t>anodize</w:t>
      </w:r>
      <w:proofErr w:type="spellEnd"/>
      <w:r w:rsidRPr="009C4A9F">
        <w:rPr>
          <w:rFonts w:eastAsia="Calibri"/>
        </w:rPr>
        <w:t xml:space="preserve"> Alüminyum) olacaktır.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FV modüller: -40 °C ile + 85 °C sıcaklık aralığında ve %0 -90 bağıl nem aralığında sorunsuz çalışacaktır.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Teklif edilen modüller için üreticinin vereceği garanti belgeleri. Gerektiğinde Normal çalışma koşullarındaki değerlerde istenebilecektir.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Güneş enerji sisteminde kullanılacak FV </w:t>
      </w:r>
      <w:proofErr w:type="gramStart"/>
      <w:r w:rsidRPr="009C4A9F">
        <w:rPr>
          <w:rFonts w:eastAsia="Calibri"/>
        </w:rPr>
        <w:t>modüllerin</w:t>
      </w:r>
      <w:proofErr w:type="gramEnd"/>
      <w:r w:rsidRPr="009C4A9F">
        <w:rPr>
          <w:rFonts w:eastAsia="Calibri"/>
        </w:rPr>
        <w:t xml:space="preserve"> üretim tarihi 202</w:t>
      </w:r>
      <w:r w:rsidR="00EC57F4" w:rsidRPr="009C4A9F">
        <w:rPr>
          <w:rFonts w:eastAsia="Calibri"/>
        </w:rPr>
        <w:t>6</w:t>
      </w:r>
      <w:r w:rsidRPr="009C4A9F">
        <w:rPr>
          <w:rFonts w:eastAsia="Calibri"/>
        </w:rPr>
        <w:t xml:space="preserve"> </w:t>
      </w:r>
      <w:r w:rsidR="00EC57F4" w:rsidRPr="009C4A9F">
        <w:rPr>
          <w:rFonts w:eastAsia="Calibri"/>
        </w:rPr>
        <w:t xml:space="preserve">yılı </w:t>
      </w:r>
      <w:r w:rsidRPr="009C4A9F">
        <w:rPr>
          <w:rFonts w:eastAsia="Calibri"/>
        </w:rPr>
        <w:t>olacaktır.</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FV modüllerinin ömrü minimum 10 yıl mekanik ve 25 yıl performans garantisine sahip olmalıdır. Lineer enerji garantisi, panel gücünün 10 yıl sonunda en az %90'ını ve 25 yıl sonunda en az %80'ini sağlayacak şekilde olacaktır. Panellerin lineer garantisi teklifte sunulmalıdır.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FV modüllerin her birinde en az 2 adet (Biri modülün camının içinde olacak) seri numarası barkodu ve 1 adet etiket bulunmalıdır. FV modül etiketi bunlarla sınırlı olmamak üzere en az aşağıdakileri içerecektir: </w:t>
      </w:r>
    </w:p>
    <w:p w:rsidR="00382971" w:rsidRPr="009C4A9F" w:rsidRDefault="00382971" w:rsidP="00382971">
      <w:pPr>
        <w:pBdr>
          <w:top w:val="nil"/>
          <w:left w:val="nil"/>
          <w:bottom w:val="nil"/>
          <w:right w:val="nil"/>
          <w:between w:val="nil"/>
        </w:pBdr>
        <w:ind w:left="1224"/>
        <w:jc w:val="both"/>
        <w:rPr>
          <w:rFonts w:eastAsia="Calibri"/>
        </w:rPr>
      </w:pPr>
      <w:r w:rsidRPr="009C4A9F">
        <w:rPr>
          <w:rFonts w:eastAsia="Calibri"/>
        </w:rPr>
        <w:t xml:space="preserve">18.1. </w:t>
      </w:r>
      <w:proofErr w:type="spellStart"/>
      <w:r w:rsidRPr="009C4A9F">
        <w:rPr>
          <w:rFonts w:eastAsia="Calibri"/>
        </w:rPr>
        <w:t>Vmpp</w:t>
      </w:r>
      <w:proofErr w:type="spellEnd"/>
      <w:r w:rsidRPr="009C4A9F">
        <w:rPr>
          <w:rFonts w:eastAsia="Calibri"/>
        </w:rPr>
        <w:t xml:space="preserve">, </w:t>
      </w:r>
      <w:proofErr w:type="spellStart"/>
      <w:r w:rsidRPr="009C4A9F">
        <w:rPr>
          <w:rFonts w:eastAsia="Calibri"/>
        </w:rPr>
        <w:t>Voc</w:t>
      </w:r>
      <w:proofErr w:type="spellEnd"/>
      <w:r w:rsidRPr="009C4A9F">
        <w:rPr>
          <w:rFonts w:eastAsia="Calibri"/>
        </w:rPr>
        <w:t xml:space="preserve"> </w:t>
      </w:r>
      <w:proofErr w:type="spellStart"/>
      <w:r w:rsidRPr="009C4A9F">
        <w:rPr>
          <w:rFonts w:eastAsia="Calibri"/>
        </w:rPr>
        <w:t>Impp</w:t>
      </w:r>
      <w:proofErr w:type="spellEnd"/>
      <w:r w:rsidRPr="009C4A9F">
        <w:rPr>
          <w:rFonts w:eastAsia="Calibri"/>
        </w:rPr>
        <w:t xml:space="preserve">, </w:t>
      </w:r>
      <w:proofErr w:type="spellStart"/>
      <w:r w:rsidRPr="009C4A9F">
        <w:rPr>
          <w:rFonts w:eastAsia="Calibri"/>
        </w:rPr>
        <w:t>Ioc</w:t>
      </w:r>
      <w:proofErr w:type="spellEnd"/>
      <w:r w:rsidRPr="009C4A9F">
        <w:rPr>
          <w:rFonts w:eastAsia="Calibri"/>
        </w:rPr>
        <w:t xml:space="preserve">, </w:t>
      </w:r>
      <w:proofErr w:type="spellStart"/>
      <w:r w:rsidRPr="009C4A9F">
        <w:rPr>
          <w:rFonts w:eastAsia="Calibri"/>
        </w:rPr>
        <w:t>Pmpp</w:t>
      </w:r>
      <w:proofErr w:type="spellEnd"/>
      <w:r w:rsidRPr="009C4A9F">
        <w:rPr>
          <w:rFonts w:eastAsia="Calibri"/>
        </w:rPr>
        <w:t xml:space="preserve">, NOCT değerleri </w:t>
      </w:r>
    </w:p>
    <w:p w:rsidR="00382971" w:rsidRPr="009C4A9F" w:rsidRDefault="00382971" w:rsidP="00382971">
      <w:pPr>
        <w:pBdr>
          <w:top w:val="nil"/>
          <w:left w:val="nil"/>
          <w:bottom w:val="nil"/>
          <w:right w:val="nil"/>
          <w:between w:val="nil"/>
        </w:pBdr>
        <w:ind w:left="1224"/>
        <w:jc w:val="both"/>
        <w:rPr>
          <w:rFonts w:eastAsia="Calibri"/>
        </w:rPr>
      </w:pPr>
      <w:r w:rsidRPr="009C4A9F">
        <w:rPr>
          <w:rFonts w:eastAsia="Calibri"/>
        </w:rPr>
        <w:t xml:space="preserve">18.2. </w:t>
      </w:r>
      <w:proofErr w:type="spellStart"/>
      <w:r w:rsidRPr="009C4A9F">
        <w:rPr>
          <w:rFonts w:eastAsia="Calibri"/>
        </w:rPr>
        <w:t>Maks</w:t>
      </w:r>
      <w:proofErr w:type="spellEnd"/>
      <w:r w:rsidRPr="009C4A9F">
        <w:rPr>
          <w:rFonts w:eastAsia="Calibri"/>
        </w:rPr>
        <w:t xml:space="preserve"> çalışma gerilimi değeri </w:t>
      </w:r>
    </w:p>
    <w:p w:rsidR="00382971" w:rsidRPr="009C4A9F" w:rsidRDefault="00382971" w:rsidP="00382971">
      <w:pPr>
        <w:pBdr>
          <w:top w:val="nil"/>
          <w:left w:val="nil"/>
          <w:bottom w:val="nil"/>
          <w:right w:val="nil"/>
          <w:between w:val="nil"/>
        </w:pBdr>
        <w:ind w:left="1224"/>
        <w:jc w:val="both"/>
        <w:rPr>
          <w:rFonts w:eastAsia="Calibri"/>
        </w:rPr>
      </w:pPr>
      <w:r w:rsidRPr="009C4A9F">
        <w:rPr>
          <w:rFonts w:eastAsia="Calibri"/>
        </w:rPr>
        <w:t xml:space="preserve">18.3. Uzunluk, ağırlık verileri </w:t>
      </w:r>
    </w:p>
    <w:p w:rsidR="00382971" w:rsidRPr="009C4A9F" w:rsidRDefault="00382971" w:rsidP="00382971">
      <w:pPr>
        <w:pBdr>
          <w:top w:val="nil"/>
          <w:left w:val="nil"/>
          <w:bottom w:val="nil"/>
          <w:right w:val="nil"/>
          <w:between w:val="nil"/>
        </w:pBdr>
        <w:ind w:left="1224"/>
        <w:jc w:val="both"/>
        <w:rPr>
          <w:rFonts w:eastAsia="Calibri"/>
        </w:rPr>
      </w:pPr>
      <w:r w:rsidRPr="009C4A9F">
        <w:rPr>
          <w:rFonts w:eastAsia="Calibri"/>
        </w:rPr>
        <w:t xml:space="preserve">18.4. Güç toleransı </w:t>
      </w:r>
    </w:p>
    <w:p w:rsidR="00382971" w:rsidRPr="009C4A9F" w:rsidRDefault="00382971" w:rsidP="00382971">
      <w:pPr>
        <w:pBdr>
          <w:top w:val="nil"/>
          <w:left w:val="nil"/>
          <w:bottom w:val="nil"/>
          <w:right w:val="nil"/>
          <w:between w:val="nil"/>
        </w:pBdr>
        <w:ind w:left="1224"/>
        <w:jc w:val="both"/>
        <w:rPr>
          <w:rFonts w:eastAsia="Calibri"/>
        </w:rPr>
      </w:pPr>
      <w:r w:rsidRPr="009C4A9F">
        <w:rPr>
          <w:rFonts w:eastAsia="Calibri"/>
        </w:rPr>
        <w:t xml:space="preserve">18.5. Kalite sınıfı </w:t>
      </w:r>
    </w:p>
    <w:p w:rsidR="00382971" w:rsidRPr="009C4A9F" w:rsidRDefault="00382971" w:rsidP="00382971">
      <w:pPr>
        <w:pBdr>
          <w:top w:val="nil"/>
          <w:left w:val="nil"/>
          <w:bottom w:val="nil"/>
          <w:right w:val="nil"/>
          <w:between w:val="nil"/>
        </w:pBdr>
        <w:ind w:left="1224"/>
        <w:jc w:val="both"/>
        <w:rPr>
          <w:rFonts w:eastAsia="Calibri"/>
        </w:rPr>
      </w:pPr>
      <w:r w:rsidRPr="009C4A9F">
        <w:rPr>
          <w:rFonts w:eastAsia="Calibri"/>
        </w:rPr>
        <w:t xml:space="preserve">18.6. Test koşulları (STC) (Işınım sıcaklık nem) </w:t>
      </w:r>
    </w:p>
    <w:p w:rsidR="00382971" w:rsidRPr="009C4A9F" w:rsidRDefault="00382971" w:rsidP="00382971">
      <w:pPr>
        <w:pBdr>
          <w:top w:val="nil"/>
          <w:left w:val="nil"/>
          <w:bottom w:val="nil"/>
          <w:right w:val="nil"/>
          <w:between w:val="nil"/>
        </w:pBdr>
        <w:ind w:left="1224"/>
        <w:jc w:val="both"/>
        <w:rPr>
          <w:rFonts w:eastAsia="Calibri"/>
        </w:rPr>
      </w:pPr>
      <w:r w:rsidRPr="009C4A9F">
        <w:rPr>
          <w:rFonts w:eastAsia="Calibri"/>
        </w:rPr>
        <w:t xml:space="preserve">18.7. Marka, model, seri numarası bilgileri </w:t>
      </w:r>
    </w:p>
    <w:p w:rsidR="00382971" w:rsidRPr="009C4A9F" w:rsidRDefault="00382971" w:rsidP="00382971">
      <w:pPr>
        <w:pBdr>
          <w:top w:val="nil"/>
          <w:left w:val="nil"/>
          <w:bottom w:val="nil"/>
          <w:right w:val="nil"/>
          <w:between w:val="nil"/>
        </w:pBdr>
        <w:ind w:left="1224"/>
        <w:jc w:val="both"/>
        <w:rPr>
          <w:rFonts w:eastAsia="Calibri"/>
        </w:rPr>
      </w:pPr>
      <w:r w:rsidRPr="009C4A9F">
        <w:rPr>
          <w:rFonts w:eastAsia="Calibri"/>
        </w:rPr>
        <w:t xml:space="preserve">18.8. CE işareti olmalıdır </w:t>
      </w:r>
    </w:p>
    <w:p w:rsidR="00382971" w:rsidRPr="009C4A9F" w:rsidRDefault="00382971" w:rsidP="00382971">
      <w:pPr>
        <w:pBdr>
          <w:top w:val="nil"/>
          <w:left w:val="nil"/>
          <w:bottom w:val="nil"/>
          <w:right w:val="nil"/>
          <w:between w:val="nil"/>
        </w:pBdr>
        <w:ind w:left="1224"/>
        <w:jc w:val="both"/>
        <w:rPr>
          <w:rFonts w:eastAsia="Calibri"/>
        </w:rPr>
      </w:pPr>
      <w:r w:rsidRPr="009C4A9F">
        <w:rPr>
          <w:rFonts w:eastAsia="Calibri"/>
        </w:rPr>
        <w:t xml:space="preserve">18.9. Üretilen ülke </w:t>
      </w:r>
    </w:p>
    <w:p w:rsidR="00382971" w:rsidRPr="009C4A9F" w:rsidRDefault="00382971" w:rsidP="00382971">
      <w:pPr>
        <w:pBdr>
          <w:top w:val="nil"/>
          <w:left w:val="nil"/>
          <w:bottom w:val="nil"/>
          <w:right w:val="nil"/>
          <w:between w:val="nil"/>
        </w:pBdr>
        <w:ind w:left="1224"/>
        <w:jc w:val="both"/>
        <w:rPr>
          <w:rFonts w:eastAsia="Calibri"/>
        </w:rPr>
      </w:pPr>
      <w:r w:rsidRPr="009C4A9F">
        <w:rPr>
          <w:rFonts w:eastAsia="Calibri"/>
        </w:rPr>
        <w:t xml:space="preserve">18.10. Üretici firma ismi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Panellerin imalatı sırasında, Tarım ve Orman Bakanlığı, Tarım Reformu Genel Müdürlüğü, IFAD, UNDP ve KDAK Projesi logoları panellerin içine cam içi </w:t>
      </w:r>
      <w:proofErr w:type="spellStart"/>
      <w:r w:rsidRPr="009C4A9F">
        <w:rPr>
          <w:rFonts w:eastAsia="Calibri"/>
        </w:rPr>
        <w:t>laminasyon</w:t>
      </w:r>
      <w:proofErr w:type="spellEnd"/>
      <w:r w:rsidRPr="009C4A9F">
        <w:rPr>
          <w:rFonts w:eastAsia="Calibri"/>
        </w:rPr>
        <w:t xml:space="preserve"> işlemi uygulanarak net olarak görülecek şekilde hazırlanacaktır.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Her bir panelin mutlaka seri numarası cam içinde okunur şekilde olacak ve test raporu seri numarasına göre düzenlenecektir.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 xml:space="preserve">Teslim sırasında yüklenici firma panellere ait </w:t>
      </w:r>
      <w:proofErr w:type="spellStart"/>
      <w:r w:rsidRPr="009C4A9F">
        <w:rPr>
          <w:rFonts w:eastAsia="Calibri"/>
        </w:rPr>
        <w:t>laboratuar</w:t>
      </w:r>
      <w:proofErr w:type="spellEnd"/>
      <w:r w:rsidRPr="009C4A9F">
        <w:rPr>
          <w:rFonts w:eastAsia="Calibri"/>
        </w:rPr>
        <w:t xml:space="preserve"> test sonuçlarını vermek zorundadır. </w:t>
      </w:r>
    </w:p>
    <w:p w:rsidR="00382971" w:rsidRPr="009C4A9F" w:rsidRDefault="00382971" w:rsidP="00382971">
      <w:pPr>
        <w:numPr>
          <w:ilvl w:val="2"/>
          <w:numId w:val="6"/>
        </w:numPr>
        <w:pBdr>
          <w:top w:val="nil"/>
          <w:left w:val="nil"/>
          <w:bottom w:val="nil"/>
          <w:right w:val="nil"/>
          <w:between w:val="nil"/>
        </w:pBdr>
        <w:jc w:val="both"/>
      </w:pPr>
      <w:r w:rsidRPr="009C4A9F">
        <w:rPr>
          <w:rFonts w:eastAsia="Calibri"/>
        </w:rPr>
        <w:t>Panel çerçevelerine sabit ve kalıcı etiket yöntemiyle, çiftçinin adı, soyadı proje numarası yazılacaktır.</w:t>
      </w:r>
    </w:p>
    <w:p w:rsidR="00382971" w:rsidRPr="009C4A9F" w:rsidRDefault="00382971" w:rsidP="00382971">
      <w:pPr>
        <w:pBdr>
          <w:top w:val="nil"/>
          <w:left w:val="nil"/>
          <w:bottom w:val="nil"/>
          <w:right w:val="nil"/>
          <w:between w:val="nil"/>
        </w:pBdr>
        <w:ind w:left="1224"/>
        <w:jc w:val="both"/>
        <w:rPr>
          <w:rFonts w:eastAsia="Calibri"/>
        </w:rPr>
      </w:pPr>
    </w:p>
    <w:p w:rsidR="00382971" w:rsidRPr="009C4A9F" w:rsidRDefault="00382971" w:rsidP="00382971">
      <w:pPr>
        <w:numPr>
          <w:ilvl w:val="0"/>
          <w:numId w:val="3"/>
        </w:numPr>
        <w:pBdr>
          <w:top w:val="nil"/>
          <w:left w:val="nil"/>
          <w:bottom w:val="nil"/>
          <w:right w:val="nil"/>
          <w:between w:val="nil"/>
        </w:pBdr>
        <w:jc w:val="both"/>
        <w:rPr>
          <w:rFonts w:eastAsia="Calibri"/>
          <w:b/>
        </w:rPr>
      </w:pPr>
      <w:r w:rsidRPr="009C4A9F">
        <w:rPr>
          <w:rFonts w:eastAsia="Calibri"/>
          <w:b/>
        </w:rPr>
        <w:t>EVİRİCİ (Evirici, TAM SİNÜS)</w:t>
      </w:r>
    </w:p>
    <w:p w:rsidR="00382971" w:rsidRPr="009C4A9F" w:rsidRDefault="00382971" w:rsidP="00382971">
      <w:pPr>
        <w:numPr>
          <w:ilvl w:val="2"/>
          <w:numId w:val="5"/>
        </w:numPr>
        <w:pBdr>
          <w:top w:val="nil"/>
          <w:left w:val="nil"/>
          <w:bottom w:val="nil"/>
          <w:right w:val="nil"/>
          <w:between w:val="nil"/>
        </w:pBdr>
        <w:jc w:val="both"/>
      </w:pPr>
      <w:r w:rsidRPr="009C4A9F">
        <w:rPr>
          <w:rFonts w:eastAsia="Calibri"/>
        </w:rPr>
        <w:t>Nominal 3000W gücünde, giriş gerilimi:24 Volt DC gerilimi, çıkış gerilimi:220/230 Volt AC 50 Hertz olacaktır.</w:t>
      </w:r>
    </w:p>
    <w:p w:rsidR="00382971" w:rsidRPr="009C4A9F" w:rsidRDefault="00382971" w:rsidP="00382971">
      <w:pPr>
        <w:numPr>
          <w:ilvl w:val="2"/>
          <w:numId w:val="5"/>
        </w:numPr>
        <w:pBdr>
          <w:top w:val="nil"/>
          <w:left w:val="nil"/>
          <w:bottom w:val="nil"/>
          <w:right w:val="nil"/>
          <w:between w:val="nil"/>
        </w:pBdr>
        <w:jc w:val="both"/>
      </w:pPr>
      <w:r w:rsidRPr="009C4A9F">
        <w:rPr>
          <w:rFonts w:eastAsia="Calibri"/>
        </w:rPr>
        <w:t xml:space="preserve">Evirici, aşırı yük, yüksek sıcaklık, düşük akü voltajı korumalarına sahip olacaktır. </w:t>
      </w:r>
    </w:p>
    <w:p w:rsidR="00382971" w:rsidRPr="009C4A9F" w:rsidRDefault="00382971" w:rsidP="00382971">
      <w:pPr>
        <w:numPr>
          <w:ilvl w:val="2"/>
          <w:numId w:val="5"/>
        </w:numPr>
        <w:pBdr>
          <w:top w:val="nil"/>
          <w:left w:val="nil"/>
          <w:bottom w:val="nil"/>
          <w:right w:val="nil"/>
          <w:between w:val="nil"/>
        </w:pBdr>
        <w:jc w:val="both"/>
      </w:pPr>
      <w:r w:rsidRPr="009C4A9F">
        <w:rPr>
          <w:rFonts w:eastAsia="Calibri"/>
        </w:rPr>
        <w:t>Evirici çalışma sıcaklığı aralığı 0,+40 °C olacak ve maksimum %90 bağıl nemde çalışabilecektir.</w:t>
      </w:r>
    </w:p>
    <w:p w:rsidR="00382971" w:rsidRPr="009C4A9F" w:rsidRDefault="00382971" w:rsidP="00382971">
      <w:pPr>
        <w:numPr>
          <w:ilvl w:val="2"/>
          <w:numId w:val="5"/>
        </w:numPr>
        <w:pBdr>
          <w:top w:val="nil"/>
          <w:left w:val="nil"/>
          <w:bottom w:val="nil"/>
          <w:right w:val="nil"/>
          <w:between w:val="nil"/>
        </w:pBdr>
        <w:jc w:val="both"/>
      </w:pPr>
      <w:r w:rsidRPr="009C4A9F">
        <w:rPr>
          <w:rFonts w:eastAsia="Calibri"/>
        </w:rPr>
        <w:lastRenderedPageBreak/>
        <w:t xml:space="preserve">Evirici, verimi minimum %90 olacaktır. </w:t>
      </w:r>
    </w:p>
    <w:p w:rsidR="00382971" w:rsidRPr="009C4A9F" w:rsidRDefault="00382971" w:rsidP="00382971">
      <w:pPr>
        <w:numPr>
          <w:ilvl w:val="2"/>
          <w:numId w:val="5"/>
        </w:numPr>
        <w:pBdr>
          <w:top w:val="nil"/>
          <w:left w:val="nil"/>
          <w:bottom w:val="nil"/>
          <w:right w:val="nil"/>
          <w:between w:val="nil"/>
        </w:pBdr>
        <w:jc w:val="both"/>
      </w:pPr>
      <w:r w:rsidRPr="009C4A9F">
        <w:rPr>
          <w:rFonts w:eastAsia="Calibri"/>
        </w:rPr>
        <w:t xml:space="preserve">Eviriciler, jel aküyle çalışabilecek yapıda olacaktır. </w:t>
      </w:r>
    </w:p>
    <w:p w:rsidR="00382971" w:rsidRPr="009C4A9F" w:rsidRDefault="00382971" w:rsidP="00382971">
      <w:pPr>
        <w:numPr>
          <w:ilvl w:val="2"/>
          <w:numId w:val="5"/>
        </w:numPr>
        <w:pBdr>
          <w:top w:val="nil"/>
          <w:left w:val="nil"/>
          <w:bottom w:val="nil"/>
          <w:right w:val="nil"/>
          <w:between w:val="nil"/>
        </w:pBdr>
        <w:jc w:val="both"/>
      </w:pPr>
      <w:r w:rsidRPr="009C4A9F">
        <w:rPr>
          <w:rFonts w:eastAsia="Calibri"/>
        </w:rPr>
        <w:t xml:space="preserve">Aşırı yük, gerilim ve kısa devre durumunda sistemi korumaya alarak eviriciyi yeniden başlayacaktır. </w:t>
      </w:r>
    </w:p>
    <w:p w:rsidR="00382971" w:rsidRPr="009C4A9F" w:rsidRDefault="00382971" w:rsidP="00382971">
      <w:pPr>
        <w:numPr>
          <w:ilvl w:val="2"/>
          <w:numId w:val="5"/>
        </w:numPr>
        <w:pBdr>
          <w:top w:val="nil"/>
          <w:left w:val="nil"/>
          <w:bottom w:val="nil"/>
          <w:right w:val="nil"/>
          <w:between w:val="nil"/>
        </w:pBdr>
        <w:jc w:val="both"/>
      </w:pPr>
      <w:r w:rsidRPr="009C4A9F">
        <w:rPr>
          <w:rFonts w:eastAsia="Calibri"/>
        </w:rPr>
        <w:t xml:space="preserve">Aşırı yük ve ısınma durumunda sesli ikaz verebilmelidir. </w:t>
      </w:r>
    </w:p>
    <w:p w:rsidR="00382971" w:rsidRPr="009C4A9F" w:rsidRDefault="00382971" w:rsidP="00382971">
      <w:pPr>
        <w:numPr>
          <w:ilvl w:val="2"/>
          <w:numId w:val="5"/>
        </w:numPr>
        <w:pBdr>
          <w:top w:val="nil"/>
          <w:left w:val="nil"/>
          <w:bottom w:val="nil"/>
          <w:right w:val="nil"/>
          <w:between w:val="nil"/>
        </w:pBdr>
        <w:jc w:val="both"/>
      </w:pPr>
      <w:r w:rsidRPr="009C4A9F">
        <w:rPr>
          <w:rFonts w:eastAsia="Calibri"/>
        </w:rPr>
        <w:t xml:space="preserve">Evirici voltaj girişi en az 21 VDC - en çok 30 VDC aralığında olmalıdır. </w:t>
      </w:r>
    </w:p>
    <w:p w:rsidR="00382971" w:rsidRPr="009C4A9F" w:rsidRDefault="00382971" w:rsidP="00382971">
      <w:pPr>
        <w:numPr>
          <w:ilvl w:val="2"/>
          <w:numId w:val="5"/>
        </w:numPr>
        <w:pBdr>
          <w:top w:val="nil"/>
          <w:left w:val="nil"/>
          <w:bottom w:val="nil"/>
          <w:right w:val="nil"/>
          <w:between w:val="nil"/>
        </w:pBdr>
        <w:jc w:val="both"/>
      </w:pPr>
      <w:r w:rsidRPr="009C4A9F">
        <w:rPr>
          <w:rFonts w:eastAsia="Calibri"/>
        </w:rPr>
        <w:t xml:space="preserve">Aküyü korumak için Düşük voltaj alarmına (21 V+,-) haiz olmalıdır. Koruma sigortalarına sahip olmalıdır. </w:t>
      </w:r>
    </w:p>
    <w:p w:rsidR="00382971" w:rsidRPr="009C4A9F" w:rsidRDefault="00382971" w:rsidP="00382971">
      <w:pPr>
        <w:numPr>
          <w:ilvl w:val="2"/>
          <w:numId w:val="5"/>
        </w:numPr>
        <w:pBdr>
          <w:top w:val="nil"/>
          <w:left w:val="nil"/>
          <w:bottom w:val="nil"/>
          <w:right w:val="nil"/>
          <w:between w:val="nil"/>
        </w:pBdr>
        <w:jc w:val="both"/>
      </w:pPr>
      <w:r w:rsidRPr="009C4A9F">
        <w:rPr>
          <w:rFonts w:eastAsia="Calibri"/>
        </w:rPr>
        <w:t xml:space="preserve">TS evirici CE işareti taşımalıdır. </w:t>
      </w:r>
    </w:p>
    <w:p w:rsidR="00382971" w:rsidRPr="009C4A9F" w:rsidRDefault="00382971" w:rsidP="00382971">
      <w:pPr>
        <w:numPr>
          <w:ilvl w:val="2"/>
          <w:numId w:val="5"/>
        </w:numPr>
        <w:pBdr>
          <w:top w:val="nil"/>
          <w:left w:val="nil"/>
          <w:bottom w:val="nil"/>
          <w:right w:val="nil"/>
          <w:between w:val="nil"/>
        </w:pBdr>
        <w:jc w:val="both"/>
      </w:pPr>
      <w:r w:rsidRPr="009C4A9F">
        <w:rPr>
          <w:rFonts w:eastAsia="Calibri"/>
        </w:rPr>
        <w:t xml:space="preserve">Evirici en az 2 yıl garantili olmalıdır. </w:t>
      </w:r>
    </w:p>
    <w:p w:rsidR="00382971" w:rsidRPr="009C4A9F" w:rsidRDefault="00382971" w:rsidP="00382971">
      <w:pPr>
        <w:numPr>
          <w:ilvl w:val="2"/>
          <w:numId w:val="5"/>
        </w:numPr>
        <w:pBdr>
          <w:top w:val="nil"/>
          <w:left w:val="nil"/>
          <w:bottom w:val="nil"/>
          <w:right w:val="nil"/>
          <w:between w:val="nil"/>
        </w:pBdr>
        <w:jc w:val="both"/>
      </w:pPr>
      <w:proofErr w:type="gramStart"/>
      <w:r w:rsidRPr="009C4A9F">
        <w:rPr>
          <w:rFonts w:eastAsia="Calibri"/>
        </w:rPr>
        <w:t>Dahili</w:t>
      </w:r>
      <w:proofErr w:type="gramEnd"/>
      <w:r w:rsidRPr="009C4A9F">
        <w:rPr>
          <w:rFonts w:eastAsia="Calibri"/>
        </w:rPr>
        <w:t xml:space="preserve"> 60 amper PWM</w:t>
      </w:r>
      <w:r w:rsidR="00EC57F4" w:rsidRPr="009C4A9F">
        <w:rPr>
          <w:rFonts w:eastAsia="Calibri"/>
        </w:rPr>
        <w:t xml:space="preserve"> solar şarj kontrol ünitesini</w:t>
      </w:r>
      <w:r w:rsidRPr="009C4A9F">
        <w:rPr>
          <w:rFonts w:eastAsia="Calibri"/>
        </w:rPr>
        <w:t xml:space="preserve"> haiz olacaktır.</w:t>
      </w:r>
    </w:p>
    <w:p w:rsidR="00382971" w:rsidRPr="009C4A9F" w:rsidRDefault="00382971" w:rsidP="00382971">
      <w:pPr>
        <w:pBdr>
          <w:top w:val="nil"/>
          <w:left w:val="nil"/>
          <w:bottom w:val="nil"/>
          <w:right w:val="nil"/>
          <w:between w:val="nil"/>
        </w:pBdr>
        <w:ind w:left="1440"/>
        <w:jc w:val="both"/>
        <w:rPr>
          <w:rFonts w:eastAsia="Calibri"/>
        </w:rPr>
      </w:pPr>
    </w:p>
    <w:p w:rsidR="00382971" w:rsidRPr="009C4A9F" w:rsidRDefault="00382971" w:rsidP="00382971">
      <w:pPr>
        <w:numPr>
          <w:ilvl w:val="0"/>
          <w:numId w:val="3"/>
        </w:numPr>
        <w:pBdr>
          <w:top w:val="nil"/>
          <w:left w:val="nil"/>
          <w:bottom w:val="nil"/>
          <w:right w:val="nil"/>
          <w:between w:val="nil"/>
        </w:pBdr>
        <w:jc w:val="both"/>
        <w:rPr>
          <w:rFonts w:eastAsia="Calibri"/>
          <w:b/>
        </w:rPr>
      </w:pPr>
      <w:r w:rsidRPr="009C4A9F">
        <w:rPr>
          <w:rFonts w:eastAsia="Calibri"/>
          <w:b/>
        </w:rPr>
        <w:t>JEL AKÜ</w:t>
      </w:r>
    </w:p>
    <w:p w:rsidR="00382971" w:rsidRPr="009C4A9F" w:rsidRDefault="00382971" w:rsidP="00382971">
      <w:pPr>
        <w:numPr>
          <w:ilvl w:val="2"/>
          <w:numId w:val="3"/>
        </w:numPr>
        <w:pBdr>
          <w:top w:val="nil"/>
          <w:left w:val="nil"/>
          <w:bottom w:val="nil"/>
          <w:right w:val="nil"/>
          <w:between w:val="nil"/>
        </w:pBdr>
        <w:jc w:val="both"/>
        <w:rPr>
          <w:rFonts w:eastAsia="Calibri"/>
        </w:rPr>
      </w:pPr>
      <w:r w:rsidRPr="009C4A9F">
        <w:rPr>
          <w:rFonts w:eastAsia="Calibri"/>
        </w:rPr>
        <w:t xml:space="preserve">Aküler uzun ömürlü güneş enerjisi sistemine uygun, bakım gerektirmeyen ve sistem kapalı bir kabin içerisinde çalışacağında akümülatörler jel yapıda olacaktır. </w:t>
      </w:r>
    </w:p>
    <w:p w:rsidR="00382971" w:rsidRPr="009C4A9F" w:rsidRDefault="00382971" w:rsidP="00382971">
      <w:pPr>
        <w:numPr>
          <w:ilvl w:val="2"/>
          <w:numId w:val="3"/>
        </w:numPr>
        <w:pBdr>
          <w:top w:val="nil"/>
          <w:left w:val="nil"/>
          <w:bottom w:val="nil"/>
          <w:right w:val="nil"/>
          <w:between w:val="nil"/>
        </w:pBdr>
        <w:jc w:val="both"/>
        <w:rPr>
          <w:rFonts w:eastAsia="Calibri"/>
        </w:rPr>
      </w:pPr>
      <w:r w:rsidRPr="009C4A9F">
        <w:rPr>
          <w:rFonts w:eastAsia="Calibri"/>
        </w:rPr>
        <w:t xml:space="preserve">Güvenilir sabit çıkış akımı olacaktır. Kullanılacak olan aküler derin deşarjla dayanıklı ve kapalı yapıda olacaktır. </w:t>
      </w:r>
    </w:p>
    <w:p w:rsidR="00382971" w:rsidRPr="009C4A9F" w:rsidRDefault="00382971" w:rsidP="00382971">
      <w:pPr>
        <w:numPr>
          <w:ilvl w:val="2"/>
          <w:numId w:val="3"/>
        </w:numPr>
        <w:pBdr>
          <w:top w:val="nil"/>
          <w:left w:val="nil"/>
          <w:bottom w:val="nil"/>
          <w:right w:val="nil"/>
          <w:between w:val="nil"/>
        </w:pBdr>
        <w:jc w:val="both"/>
        <w:rPr>
          <w:rFonts w:eastAsia="Calibri"/>
        </w:rPr>
      </w:pPr>
      <w:r w:rsidRPr="009C4A9F">
        <w:rPr>
          <w:rFonts w:eastAsia="Calibri"/>
        </w:rPr>
        <w:t xml:space="preserve">İstikrarlı performansa sahip olacaktır. </w:t>
      </w:r>
    </w:p>
    <w:p w:rsidR="00382971" w:rsidRPr="009C4A9F" w:rsidRDefault="00382971" w:rsidP="00382971">
      <w:pPr>
        <w:numPr>
          <w:ilvl w:val="2"/>
          <w:numId w:val="3"/>
        </w:numPr>
        <w:pBdr>
          <w:top w:val="nil"/>
          <w:left w:val="nil"/>
          <w:bottom w:val="nil"/>
          <w:right w:val="nil"/>
          <w:between w:val="nil"/>
        </w:pBdr>
        <w:jc w:val="both"/>
        <w:rPr>
          <w:rFonts w:eastAsia="Calibri"/>
        </w:rPr>
      </w:pPr>
      <w:r w:rsidRPr="009C4A9F">
        <w:rPr>
          <w:rFonts w:eastAsia="Calibri"/>
        </w:rPr>
        <w:t xml:space="preserve">Aküler döngü sayısı %50 DOD Seviyesinde &gt;1000 olmalıdır. %100 bakım gerektirmeyecektir. Üretici tarafından 2 yıl garanti verilmelidir. </w:t>
      </w:r>
    </w:p>
    <w:p w:rsidR="00382971" w:rsidRPr="009C4A9F" w:rsidRDefault="00382971" w:rsidP="00382971">
      <w:pPr>
        <w:numPr>
          <w:ilvl w:val="2"/>
          <w:numId w:val="3"/>
        </w:numPr>
        <w:pBdr>
          <w:top w:val="nil"/>
          <w:left w:val="nil"/>
          <w:bottom w:val="nil"/>
          <w:right w:val="nil"/>
          <w:between w:val="nil"/>
        </w:pBdr>
        <w:jc w:val="both"/>
        <w:rPr>
          <w:rFonts w:eastAsia="Calibri"/>
        </w:rPr>
      </w:pPr>
      <w:r w:rsidRPr="009C4A9F">
        <w:rPr>
          <w:rFonts w:eastAsia="Calibri"/>
        </w:rPr>
        <w:t xml:space="preserve">Aküler; 0 ve +50 °C ortam sıcaklığında, 0-2000 m Yükseklikte kurulu bulunduğu hallerde, %0- 90 Bağıl nem oranında sorunsuz çalışacaktır. </w:t>
      </w:r>
    </w:p>
    <w:p w:rsidR="00382971" w:rsidRPr="009C4A9F" w:rsidRDefault="00382971" w:rsidP="00382971">
      <w:pPr>
        <w:numPr>
          <w:ilvl w:val="2"/>
          <w:numId w:val="3"/>
        </w:numPr>
        <w:pBdr>
          <w:top w:val="nil"/>
          <w:left w:val="nil"/>
          <w:bottom w:val="nil"/>
          <w:right w:val="nil"/>
          <w:between w:val="nil"/>
        </w:pBdr>
        <w:jc w:val="both"/>
        <w:rPr>
          <w:rFonts w:eastAsia="Calibri"/>
        </w:rPr>
      </w:pPr>
      <w:r w:rsidRPr="009C4A9F">
        <w:rPr>
          <w:rFonts w:eastAsia="Calibri"/>
        </w:rPr>
        <w:t>Çalışma gerilimi en az 12 VDC olacaktır.</w:t>
      </w:r>
    </w:p>
    <w:p w:rsidR="00382971" w:rsidRPr="009C4A9F" w:rsidRDefault="00382971" w:rsidP="00382971">
      <w:pPr>
        <w:numPr>
          <w:ilvl w:val="2"/>
          <w:numId w:val="3"/>
        </w:numPr>
        <w:pBdr>
          <w:top w:val="nil"/>
          <w:left w:val="nil"/>
          <w:bottom w:val="nil"/>
          <w:right w:val="nil"/>
          <w:between w:val="nil"/>
        </w:pBdr>
        <w:jc w:val="both"/>
        <w:rPr>
          <w:rFonts w:eastAsia="Calibri"/>
        </w:rPr>
      </w:pPr>
      <w:r w:rsidRPr="009C4A9F">
        <w:rPr>
          <w:rFonts w:eastAsia="Calibri"/>
        </w:rPr>
        <w:t xml:space="preserve">Her bir set için teklif edilecek aküler ya iki adet 100 ah ya da bir adet 200 Ah olacaktır. </w:t>
      </w:r>
    </w:p>
    <w:p w:rsidR="00382971" w:rsidRPr="009C4A9F" w:rsidRDefault="00382971" w:rsidP="00382971">
      <w:pPr>
        <w:numPr>
          <w:ilvl w:val="2"/>
          <w:numId w:val="3"/>
        </w:numPr>
        <w:pBdr>
          <w:top w:val="nil"/>
          <w:left w:val="nil"/>
          <w:bottom w:val="nil"/>
          <w:right w:val="nil"/>
          <w:between w:val="nil"/>
        </w:pBdr>
        <w:jc w:val="both"/>
        <w:rPr>
          <w:rFonts w:eastAsia="Calibri"/>
        </w:rPr>
      </w:pPr>
      <w:r w:rsidRPr="009C4A9F">
        <w:rPr>
          <w:rFonts w:eastAsia="Calibri"/>
        </w:rPr>
        <w:t xml:space="preserve">Akülerin imalat tarihi ile idareye teslim tarihi arasında </w:t>
      </w:r>
      <w:r w:rsidR="009A6B96" w:rsidRPr="009C4A9F">
        <w:rPr>
          <w:rFonts w:eastAsia="Calibri"/>
        </w:rPr>
        <w:t>12</w:t>
      </w:r>
      <w:r w:rsidRPr="009C4A9F">
        <w:rPr>
          <w:rFonts w:eastAsia="Calibri"/>
        </w:rPr>
        <w:t>0 günden fazla olmayacaktır. Akümülatör üzerine imalatçı firma adı, imalat tarihi Nominal gerilimi ''+'' ve ''-'' işaretleri, gerilimi silinmeyecek şekilde olacaktır.</w:t>
      </w:r>
    </w:p>
    <w:p w:rsidR="00382971" w:rsidRPr="009C4A9F" w:rsidRDefault="00382971" w:rsidP="00382971">
      <w:pPr>
        <w:pBdr>
          <w:top w:val="nil"/>
          <w:left w:val="nil"/>
          <w:bottom w:val="nil"/>
          <w:right w:val="nil"/>
          <w:between w:val="nil"/>
        </w:pBdr>
        <w:ind w:left="1440"/>
        <w:jc w:val="both"/>
        <w:rPr>
          <w:rFonts w:eastAsia="Calibri"/>
        </w:rPr>
      </w:pPr>
    </w:p>
    <w:p w:rsidR="00382971" w:rsidRPr="009C4A9F" w:rsidRDefault="00382971" w:rsidP="00382971">
      <w:pPr>
        <w:numPr>
          <w:ilvl w:val="0"/>
          <w:numId w:val="3"/>
        </w:numPr>
        <w:pBdr>
          <w:top w:val="nil"/>
          <w:left w:val="nil"/>
          <w:bottom w:val="nil"/>
          <w:right w:val="nil"/>
          <w:between w:val="nil"/>
        </w:pBdr>
        <w:jc w:val="both"/>
        <w:rPr>
          <w:rFonts w:eastAsia="Calibri"/>
          <w:b/>
        </w:rPr>
      </w:pPr>
      <w:r w:rsidRPr="009C4A9F">
        <w:rPr>
          <w:rFonts w:eastAsia="Calibri"/>
          <w:b/>
        </w:rPr>
        <w:t xml:space="preserve">SOLAR KABLO </w:t>
      </w:r>
    </w:p>
    <w:p w:rsidR="00382971" w:rsidRPr="009C4A9F" w:rsidRDefault="00382971" w:rsidP="00382971">
      <w:pPr>
        <w:numPr>
          <w:ilvl w:val="2"/>
          <w:numId w:val="7"/>
        </w:numPr>
        <w:pBdr>
          <w:top w:val="nil"/>
          <w:left w:val="nil"/>
          <w:bottom w:val="nil"/>
          <w:right w:val="nil"/>
          <w:between w:val="nil"/>
        </w:pBdr>
        <w:tabs>
          <w:tab w:val="left" w:pos="1985"/>
        </w:tabs>
        <w:ind w:left="1287"/>
        <w:jc w:val="both"/>
        <w:rPr>
          <w:rFonts w:eastAsia="Calibri"/>
        </w:rPr>
      </w:pPr>
      <w:r w:rsidRPr="009C4A9F">
        <w:rPr>
          <w:rFonts w:eastAsia="Calibri"/>
        </w:rPr>
        <w:t xml:space="preserve">FV modül üzerindeki FV enerji kabloları yüksek sıcaklık ve ısıya dayanıklı, UV dirençli, çift izoleli, </w:t>
      </w:r>
      <w:proofErr w:type="spellStart"/>
      <w:r w:rsidRPr="009C4A9F">
        <w:rPr>
          <w:rFonts w:eastAsia="Calibri"/>
        </w:rPr>
        <w:t>halojensiz</w:t>
      </w:r>
      <w:proofErr w:type="spellEnd"/>
      <w:r w:rsidRPr="009C4A9F">
        <w:rPr>
          <w:rFonts w:eastAsia="Calibri"/>
        </w:rPr>
        <w:t>, kurşunsuz, TS EN 60228 standardına veya yabancı/uluslararası dengi standarda uygun olarak üretilmiş olacaktır.</w:t>
      </w:r>
    </w:p>
    <w:p w:rsidR="00382971" w:rsidRPr="009C4A9F" w:rsidRDefault="00382971" w:rsidP="00382971">
      <w:pPr>
        <w:numPr>
          <w:ilvl w:val="2"/>
          <w:numId w:val="7"/>
        </w:numPr>
        <w:pBdr>
          <w:top w:val="nil"/>
          <w:left w:val="nil"/>
          <w:bottom w:val="nil"/>
          <w:right w:val="nil"/>
          <w:between w:val="nil"/>
        </w:pBdr>
        <w:tabs>
          <w:tab w:val="left" w:pos="1985"/>
        </w:tabs>
        <w:ind w:left="1287"/>
        <w:jc w:val="both"/>
        <w:rPr>
          <w:rFonts w:eastAsia="Calibri"/>
        </w:rPr>
      </w:pPr>
      <w:r w:rsidRPr="009C4A9F">
        <w:rPr>
          <w:rFonts w:eastAsia="Calibri"/>
        </w:rPr>
        <w:t xml:space="preserve">Solar kablolar 90 °C çalışma sıcaklığında sorunsuz kullanılacaktır. </w:t>
      </w:r>
    </w:p>
    <w:p w:rsidR="00382971" w:rsidRPr="009C4A9F" w:rsidRDefault="00382971" w:rsidP="00382971">
      <w:pPr>
        <w:numPr>
          <w:ilvl w:val="2"/>
          <w:numId w:val="7"/>
        </w:numPr>
        <w:pBdr>
          <w:top w:val="nil"/>
          <w:left w:val="nil"/>
          <w:bottom w:val="nil"/>
          <w:right w:val="nil"/>
          <w:between w:val="nil"/>
        </w:pBdr>
        <w:tabs>
          <w:tab w:val="left" w:pos="1985"/>
        </w:tabs>
        <w:ind w:left="1287"/>
        <w:jc w:val="both"/>
        <w:rPr>
          <w:rFonts w:eastAsia="Calibri"/>
        </w:rPr>
      </w:pPr>
      <w:r w:rsidRPr="009C4A9F">
        <w:rPr>
          <w:rFonts w:eastAsia="Calibri"/>
        </w:rPr>
        <w:t>FV- solar kablo ve solar kablo -şarj regülatörü -</w:t>
      </w:r>
      <w:proofErr w:type="spellStart"/>
      <w:r w:rsidRPr="009C4A9F">
        <w:rPr>
          <w:rFonts w:eastAsia="Calibri"/>
        </w:rPr>
        <w:t>inverter</w:t>
      </w:r>
      <w:proofErr w:type="spellEnd"/>
      <w:r w:rsidRPr="009C4A9F">
        <w:rPr>
          <w:rFonts w:eastAsia="Calibri"/>
        </w:rPr>
        <w:t xml:space="preserve"> bağlantılarında MC4 tipi erkek ve dişi tip </w:t>
      </w:r>
      <w:proofErr w:type="spellStart"/>
      <w:r w:rsidRPr="009C4A9F">
        <w:rPr>
          <w:rFonts w:eastAsia="Calibri"/>
        </w:rPr>
        <w:t>konnektörler</w:t>
      </w:r>
      <w:proofErr w:type="spellEnd"/>
      <w:r w:rsidRPr="009C4A9F">
        <w:rPr>
          <w:rFonts w:eastAsia="Calibri"/>
        </w:rPr>
        <w:t xml:space="preserve"> kullanılacaktır. </w:t>
      </w:r>
      <w:proofErr w:type="spellStart"/>
      <w:r w:rsidRPr="009C4A9F">
        <w:rPr>
          <w:rFonts w:eastAsia="Calibri"/>
        </w:rPr>
        <w:t>Konnektörler</w:t>
      </w:r>
      <w:proofErr w:type="spellEnd"/>
      <w:r w:rsidRPr="009C4A9F">
        <w:rPr>
          <w:rFonts w:eastAsia="Calibri"/>
        </w:rPr>
        <w:t xml:space="preserve">, özel bağlantı elemanları ve soketler -40 °C ile +90 °C arası işletme sıcaklığına uygun, yüksek akıma uygun, onaylı olacaktır. </w:t>
      </w:r>
    </w:p>
    <w:p w:rsidR="00382971" w:rsidRPr="009C4A9F" w:rsidRDefault="00382971" w:rsidP="00382971">
      <w:pPr>
        <w:pBdr>
          <w:top w:val="nil"/>
          <w:left w:val="nil"/>
          <w:bottom w:val="nil"/>
          <w:right w:val="nil"/>
          <w:between w:val="nil"/>
        </w:pBdr>
        <w:tabs>
          <w:tab w:val="left" w:pos="1985"/>
        </w:tabs>
        <w:ind w:left="1287"/>
        <w:jc w:val="both"/>
        <w:rPr>
          <w:rFonts w:eastAsia="Calibri"/>
        </w:rPr>
      </w:pPr>
    </w:p>
    <w:p w:rsidR="00382971" w:rsidRPr="009C4A9F" w:rsidRDefault="00382971" w:rsidP="00382971">
      <w:pPr>
        <w:numPr>
          <w:ilvl w:val="0"/>
          <w:numId w:val="3"/>
        </w:numPr>
        <w:pBdr>
          <w:top w:val="nil"/>
          <w:left w:val="nil"/>
          <w:bottom w:val="nil"/>
          <w:right w:val="nil"/>
          <w:between w:val="nil"/>
        </w:pBdr>
        <w:jc w:val="both"/>
        <w:rPr>
          <w:rFonts w:eastAsia="Calibri"/>
          <w:b/>
        </w:rPr>
      </w:pPr>
      <w:r w:rsidRPr="009C4A9F">
        <w:rPr>
          <w:rFonts w:eastAsia="Calibri"/>
          <w:b/>
        </w:rPr>
        <w:t>FV ALT KONSTRÜKSİYON</w:t>
      </w:r>
    </w:p>
    <w:p w:rsidR="00382971" w:rsidRPr="009C4A9F" w:rsidRDefault="00382971" w:rsidP="00382971">
      <w:pPr>
        <w:numPr>
          <w:ilvl w:val="2"/>
          <w:numId w:val="8"/>
        </w:numPr>
        <w:pBdr>
          <w:top w:val="nil"/>
          <w:left w:val="nil"/>
          <w:bottom w:val="nil"/>
          <w:right w:val="nil"/>
          <w:between w:val="nil"/>
        </w:pBdr>
        <w:rPr>
          <w:rFonts w:eastAsia="Calibri"/>
        </w:rPr>
      </w:pPr>
      <w:r w:rsidRPr="009C4A9F">
        <w:rPr>
          <w:rFonts w:eastAsia="Calibri"/>
        </w:rPr>
        <w:t xml:space="preserve">Güneş enerji panelleri, taşımaya uygun bir şekilde tasarlanmış olacaktır. </w:t>
      </w:r>
    </w:p>
    <w:p w:rsidR="00FD337A" w:rsidRPr="009C4A9F" w:rsidRDefault="00382971" w:rsidP="00382971">
      <w:pPr>
        <w:numPr>
          <w:ilvl w:val="2"/>
          <w:numId w:val="8"/>
        </w:numPr>
        <w:pBdr>
          <w:top w:val="nil"/>
          <w:left w:val="nil"/>
          <w:bottom w:val="nil"/>
          <w:right w:val="nil"/>
          <w:between w:val="nil"/>
        </w:pBdr>
        <w:rPr>
          <w:rFonts w:eastAsia="Calibri"/>
        </w:rPr>
      </w:pPr>
      <w:r w:rsidRPr="009C4A9F">
        <w:rPr>
          <w:rFonts w:eastAsia="Calibri"/>
        </w:rPr>
        <w:t>Sistemde kullanılacak konstrüksiyon kolay montaj yapılacak yapıda olacaktır. Gerektiğinde sökülüp takılabilecek şekilde montaja uygun olacaktır. Paneller raylara alüminyum bağlantı aparatları ile tutturulup (Tutucu-</w:t>
      </w:r>
      <w:proofErr w:type="spellStart"/>
      <w:r w:rsidRPr="009C4A9F">
        <w:rPr>
          <w:rFonts w:eastAsia="Calibri"/>
        </w:rPr>
        <w:t>clamp</w:t>
      </w:r>
      <w:proofErr w:type="spellEnd"/>
      <w:r w:rsidRPr="009C4A9F">
        <w:rPr>
          <w:rFonts w:eastAsia="Calibri"/>
        </w:rPr>
        <w:t>) montaj edilecektir. Raylar üçgen ayaklara monte edilecek şekilde tasarlanacaktır. Ayaklar paslanmaz malzemeden olacaktır.</w:t>
      </w:r>
    </w:p>
    <w:p w:rsidR="00382971" w:rsidRPr="009C4A9F" w:rsidRDefault="00FD337A" w:rsidP="00FD337A">
      <w:pPr>
        <w:numPr>
          <w:ilvl w:val="2"/>
          <w:numId w:val="8"/>
        </w:numPr>
        <w:pBdr>
          <w:top w:val="nil"/>
          <w:left w:val="nil"/>
          <w:bottom w:val="nil"/>
          <w:right w:val="nil"/>
          <w:between w:val="nil"/>
        </w:pBdr>
        <w:rPr>
          <w:rFonts w:eastAsia="Calibri"/>
        </w:rPr>
      </w:pPr>
      <w:proofErr w:type="spellStart"/>
      <w:r w:rsidRPr="009C4A9F">
        <w:rPr>
          <w:rFonts w:eastAsia="Calibri"/>
        </w:rPr>
        <w:t>Konstruksiyon</w:t>
      </w:r>
      <w:proofErr w:type="spellEnd"/>
      <w:r w:rsidRPr="009C4A9F">
        <w:rPr>
          <w:rFonts w:eastAsia="Calibri"/>
        </w:rPr>
        <w:t xml:space="preserve"> için kullanılacak elemanlar minimum 3 mm kalınlığında galvaniz kaplamalı köşebent ya da kutu </w:t>
      </w:r>
      <w:proofErr w:type="gramStart"/>
      <w:r w:rsidRPr="009C4A9F">
        <w:rPr>
          <w:rFonts w:eastAsia="Calibri"/>
        </w:rPr>
        <w:t>profil</w:t>
      </w:r>
      <w:proofErr w:type="gramEnd"/>
      <w:r w:rsidRPr="009C4A9F">
        <w:rPr>
          <w:rFonts w:eastAsia="Calibri"/>
        </w:rPr>
        <w:t xml:space="preserve"> olacaktır.</w:t>
      </w:r>
      <w:r w:rsidR="00382971" w:rsidRPr="009C4A9F">
        <w:rPr>
          <w:rFonts w:eastAsia="Calibri"/>
        </w:rPr>
        <w:t xml:space="preserve"> </w:t>
      </w:r>
    </w:p>
    <w:p w:rsidR="00382971" w:rsidRPr="009C4A9F" w:rsidRDefault="00382971" w:rsidP="00382971">
      <w:pPr>
        <w:pBdr>
          <w:top w:val="nil"/>
          <w:left w:val="nil"/>
          <w:bottom w:val="nil"/>
          <w:right w:val="nil"/>
          <w:between w:val="nil"/>
        </w:pBdr>
        <w:ind w:left="1004"/>
        <w:rPr>
          <w:rFonts w:eastAsia="Calibri"/>
          <w:b/>
        </w:rPr>
      </w:pPr>
    </w:p>
    <w:p w:rsidR="00382971" w:rsidRPr="009C4A9F" w:rsidRDefault="00382971" w:rsidP="00382971">
      <w:pPr>
        <w:numPr>
          <w:ilvl w:val="0"/>
          <w:numId w:val="3"/>
        </w:numPr>
        <w:pBdr>
          <w:top w:val="nil"/>
          <w:left w:val="nil"/>
          <w:bottom w:val="nil"/>
          <w:right w:val="nil"/>
          <w:between w:val="nil"/>
        </w:pBdr>
        <w:jc w:val="both"/>
        <w:rPr>
          <w:rFonts w:eastAsia="Calibri"/>
          <w:b/>
        </w:rPr>
      </w:pPr>
      <w:r w:rsidRPr="009C4A9F">
        <w:rPr>
          <w:rFonts w:eastAsia="Calibri"/>
          <w:b/>
        </w:rPr>
        <w:t>PANO -ELEKTRİK TESİSATI</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t xml:space="preserve">Panolar taşımaya uygun, kulplu, kapaklı olmalıdır. </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lastRenderedPageBreak/>
        <w:t xml:space="preserve">Aşırı ısınmayı önlemek için hava giriş kanalları olmalıdır. </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t xml:space="preserve">Pano yüzeyinde olacak şekilde topraklı 220 AC çıkışı çocuk korumalı, gerekli ikaz etiketli ve sigorta korumalı en az 1 adet Priz olmalıdır. </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t xml:space="preserve">Panoların üzerinde; üretim tarihi model ve seri numaraları içeren etiketler olmalıdır ve bu etiketler panonun görülebilecek yerinde olmalıdır. Pano ve diğer ana </w:t>
      </w:r>
      <w:proofErr w:type="spellStart"/>
      <w:r w:rsidRPr="009C4A9F">
        <w:rPr>
          <w:rFonts w:eastAsia="Calibri"/>
        </w:rPr>
        <w:t>komponentler</w:t>
      </w:r>
      <w:proofErr w:type="spellEnd"/>
      <w:r w:rsidRPr="009C4A9F">
        <w:rPr>
          <w:rFonts w:eastAsia="Calibri"/>
        </w:rPr>
        <w:t xml:space="preserve"> (ekipmanlar) üzerinde bulunması gereken tüm ikaz, ölüm tehlike levhası, kullanma talimatı ve uyarı talimatı uygun şekilde bulunmalıdır. </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t xml:space="preserve">Kapağında ekran görebilecek şekilde olacaktır. </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t xml:space="preserve">Bütün anahtar ve ekranlar dış kapak üzerinde olacak şekilde tasarlanacaktır. </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t xml:space="preserve">Taşıma sırasında bileşenler zarar görmesin diye tüm bileşenler (Akü-Evirici-Şarj Regülatörü) sabitlenmiş olacaktır. </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t xml:space="preserve">Pano en az 0,8 mm DKP sac ile imal edilmelidir. </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t xml:space="preserve">Panolar İdare tarafından uygun görülen renklere boyanmış şekilde teslim edilecektir. </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t xml:space="preserve">Panel ile pano arasına enerji aktarımını sağlamak için idarenin onay verdiği konstrüksiyona göre solar FV tipi kablo konulmalıdır. </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t>Görünürlük için panoların üzerine “</w:t>
      </w:r>
      <w:r w:rsidRPr="009C4A9F">
        <w:t>‘Bu Makine-Ekipman Tarım ve Orman Bakanlığı Tarafından Yürütülen Kırsal Dezavantajlı Alanlar Kalkınma Projesi Finansmanı ile Alınmıştır.’</w:t>
      </w:r>
      <w:r w:rsidRPr="009C4A9F">
        <w:rPr>
          <w:rFonts w:eastAsia="Calibri"/>
        </w:rPr>
        <w:t>” ibaresi boya, plaka ya da çıkartma ile yazılmalıdır. Kullanılan plakalar kolay okunabilir boyutta hazırlanmalı ve düşmeyecek şekilde monte edilmelidir. Boya veya çıkartma kullanılacaksa kolay okunabilir boyutlarda hazırlanmalı silinmeyecek solmayacak malzemeler kullanılarak uzun ömürlü olması sağlanmalıdır.</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t xml:space="preserve">Pano içerisindeki </w:t>
      </w:r>
      <w:proofErr w:type="spellStart"/>
      <w:r w:rsidRPr="009C4A9F">
        <w:rPr>
          <w:rFonts w:eastAsia="Calibri"/>
        </w:rPr>
        <w:t>komponentlerin</w:t>
      </w:r>
      <w:proofErr w:type="spellEnd"/>
      <w:r w:rsidRPr="009C4A9F">
        <w:rPr>
          <w:rFonts w:eastAsia="Calibri"/>
        </w:rPr>
        <w:t xml:space="preserve"> (ekipmanların) yerleşimi panonun taşınması sırasında zarar görmeyecek şekilde tasarlanacaktır. </w:t>
      </w:r>
    </w:p>
    <w:p w:rsidR="00382971" w:rsidRPr="009C4A9F" w:rsidRDefault="00382971" w:rsidP="00382971">
      <w:pPr>
        <w:numPr>
          <w:ilvl w:val="2"/>
          <w:numId w:val="9"/>
        </w:numPr>
        <w:pBdr>
          <w:top w:val="nil"/>
          <w:left w:val="nil"/>
          <w:bottom w:val="nil"/>
          <w:right w:val="nil"/>
          <w:between w:val="nil"/>
        </w:pBdr>
        <w:tabs>
          <w:tab w:val="left" w:pos="1985"/>
        </w:tabs>
        <w:jc w:val="both"/>
        <w:rPr>
          <w:rFonts w:eastAsia="Calibri"/>
        </w:rPr>
      </w:pPr>
      <w:r w:rsidRPr="009C4A9F">
        <w:rPr>
          <w:rFonts w:eastAsia="Calibri"/>
        </w:rPr>
        <w:t>Kurulacak güneş enerji sistemine ait tüm elektrikli ve elektronik cihazlarla, bunların içine konulacağı kabinler, tüm taşıyıcı metal aksamlar, konstrüksiyon ile metal aksamlar, tüm yardımcı metal montaj malzemeleri topraklanacaktır. Hem DC tarafta hem de AC tarafta standartlara uygun topraklamalar yüklenici tarafından yapılacaktır.</w:t>
      </w:r>
    </w:p>
    <w:p w:rsidR="00382971" w:rsidRPr="009C4A9F" w:rsidRDefault="00382971" w:rsidP="00382971">
      <w:pPr>
        <w:jc w:val="both"/>
        <w:rPr>
          <w:rFonts w:eastAsia="Calibri"/>
        </w:rPr>
      </w:pPr>
    </w:p>
    <w:p w:rsidR="00382971" w:rsidRPr="009C4A9F" w:rsidRDefault="00382971" w:rsidP="00382971">
      <w:pPr>
        <w:numPr>
          <w:ilvl w:val="0"/>
          <w:numId w:val="3"/>
        </w:numPr>
        <w:pBdr>
          <w:top w:val="nil"/>
          <w:left w:val="nil"/>
          <w:bottom w:val="nil"/>
          <w:right w:val="nil"/>
          <w:between w:val="nil"/>
        </w:pBdr>
        <w:jc w:val="both"/>
        <w:rPr>
          <w:rFonts w:eastAsia="Calibri"/>
          <w:b/>
        </w:rPr>
      </w:pPr>
      <w:r w:rsidRPr="009C4A9F">
        <w:rPr>
          <w:rFonts w:eastAsia="Calibri"/>
          <w:b/>
        </w:rPr>
        <w:t>GENEL ESASLAR</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Tüm malzeme ve teçhizat, elektrik imalat ve tesisat endüstrisindeki üretim tekniklerine uygun olarak imal ve tesis edilecek ve ilgili maddelerde belirtilen standartlara uygun olacaktır. İhale sürecinde işbu teknik şartnamede belirtilen bir standardın yürürlükten kalkması veya iptal edilmesi durumunda yerine geçen standarda uygunluk da yeterli kabul edilecektir.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İsteklilerin teklif ettikleri cihazların kalite veya hususiyet itibariyle aynısı veya benzeri bulunmadığı taktirde, daha yüksek kalitede olanları idarenin onayı ile teslim edecek ve bu bunun için herhangi bir ücret talebinde bulunamayacaktır.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Kurulacak sistem elemanları parça bazında en az 2 (iki) yıl ürün garantisine sahip olacaktır.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Sistem içerisinde kullanılacak tüm cihazlar, yeni (</w:t>
      </w:r>
      <w:proofErr w:type="spellStart"/>
      <w:r w:rsidRPr="009C4A9F">
        <w:rPr>
          <w:rFonts w:eastAsia="Calibri"/>
        </w:rPr>
        <w:t>brand</w:t>
      </w:r>
      <w:proofErr w:type="spellEnd"/>
      <w:r w:rsidRPr="009C4A9F">
        <w:rPr>
          <w:rFonts w:eastAsia="Calibri"/>
        </w:rPr>
        <w:t xml:space="preserve"> </w:t>
      </w:r>
      <w:proofErr w:type="spellStart"/>
      <w:r w:rsidRPr="009C4A9F">
        <w:rPr>
          <w:rFonts w:eastAsia="Calibri"/>
        </w:rPr>
        <w:t>new</w:t>
      </w:r>
      <w:proofErr w:type="spellEnd"/>
      <w:r w:rsidRPr="009C4A9F">
        <w:rPr>
          <w:rFonts w:eastAsia="Calibri"/>
        </w:rPr>
        <w:t>) ve kullanılmamış (</w:t>
      </w:r>
      <w:proofErr w:type="spellStart"/>
      <w:r w:rsidRPr="009C4A9F">
        <w:rPr>
          <w:rFonts w:eastAsia="Calibri"/>
        </w:rPr>
        <w:t>unused</w:t>
      </w:r>
      <w:proofErr w:type="spellEnd"/>
      <w:r w:rsidRPr="009C4A9F">
        <w:rPr>
          <w:rFonts w:eastAsia="Calibri"/>
        </w:rPr>
        <w:t xml:space="preserve">) olacak, üzerlerinde marka, model ve imal tarihini gösteren işaret, yazı, rakam vs. türünden bilgiler bulunacaktır.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Taşınabilir Güneş enerji sistemlerinde meydana gelecek arızalar yüklenici tarafından yararlanıcının ikamet şartlarına uygun olarak en kısa zamanda giderilecektir. </w:t>
      </w:r>
    </w:p>
    <w:p w:rsidR="00461DB4" w:rsidRPr="009C4A9F" w:rsidRDefault="00382971" w:rsidP="00461DB4">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Yüklenici firma sözleşmeyi imzaladıktan sonra </w:t>
      </w:r>
      <w:r w:rsidR="009A6B96" w:rsidRPr="009C4A9F">
        <w:rPr>
          <w:rFonts w:eastAsia="Calibri"/>
        </w:rPr>
        <w:t>12</w:t>
      </w:r>
      <w:r w:rsidRPr="009C4A9F">
        <w:rPr>
          <w:rFonts w:eastAsia="Calibri"/>
        </w:rPr>
        <w:t xml:space="preserve">0 gün içinde işleri </w:t>
      </w:r>
      <w:r w:rsidR="009D5283" w:rsidRPr="009C4A9F">
        <w:rPr>
          <w:rFonts w:eastAsia="Calibri"/>
        </w:rPr>
        <w:t xml:space="preserve">Anamur, Bozyazı, Aydıncık, Gülnar, Mut, Silifke, Erdemli, Mezitli, Toroslar, Tarsus ve Çamlıyayla İlçe Müdürlüklerine </w:t>
      </w:r>
      <w:r w:rsidR="004A733B" w:rsidRPr="009C4A9F">
        <w:rPr>
          <w:rFonts w:eastAsia="Calibri"/>
        </w:rPr>
        <w:t>teslim edecektir.</w:t>
      </w:r>
      <w:r w:rsidRPr="009C4A9F">
        <w:rPr>
          <w:rFonts w:eastAsia="Calibri"/>
        </w:rPr>
        <w:t xml:space="preserve"> </w:t>
      </w:r>
    </w:p>
    <w:p w:rsidR="00461DB4" w:rsidRPr="009C4A9F" w:rsidRDefault="00461DB4" w:rsidP="00461DB4">
      <w:pPr>
        <w:numPr>
          <w:ilvl w:val="2"/>
          <w:numId w:val="3"/>
        </w:numPr>
        <w:pBdr>
          <w:top w:val="nil"/>
          <w:left w:val="nil"/>
          <w:bottom w:val="nil"/>
          <w:right w:val="nil"/>
          <w:between w:val="nil"/>
        </w:pBdr>
        <w:tabs>
          <w:tab w:val="left" w:pos="1985"/>
        </w:tabs>
        <w:jc w:val="both"/>
        <w:rPr>
          <w:rFonts w:eastAsia="Calibri"/>
        </w:rPr>
      </w:pPr>
      <w:proofErr w:type="spellStart"/>
      <w:r w:rsidRPr="009C4A9F">
        <w:rPr>
          <w:rFonts w:eastAsia="Calibri"/>
        </w:rPr>
        <w:t>GES’lerin</w:t>
      </w:r>
      <w:proofErr w:type="spellEnd"/>
      <w:r w:rsidRPr="009C4A9F">
        <w:rPr>
          <w:rFonts w:eastAsia="Calibri"/>
        </w:rPr>
        <w:t xml:space="preserve"> teslim yeri adresleri ve yararlanıcı sayıları tablodaki gibidir.</w:t>
      </w:r>
    </w:p>
    <w:p w:rsidR="00461DB4" w:rsidRPr="009C4A9F" w:rsidRDefault="00461DB4" w:rsidP="00461DB4">
      <w:pPr>
        <w:pBdr>
          <w:top w:val="nil"/>
          <w:left w:val="nil"/>
          <w:bottom w:val="nil"/>
          <w:right w:val="nil"/>
          <w:between w:val="nil"/>
        </w:pBdr>
        <w:tabs>
          <w:tab w:val="left" w:pos="1985"/>
        </w:tabs>
        <w:ind w:left="1224"/>
        <w:jc w:val="both"/>
        <w:rPr>
          <w:rFonts w:eastAsia="Calibri"/>
        </w:rPr>
      </w:pPr>
    </w:p>
    <w:tbl>
      <w:tblPr>
        <w:tblW w:w="56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0"/>
        <w:gridCol w:w="1208"/>
        <w:gridCol w:w="5948"/>
        <w:gridCol w:w="2173"/>
      </w:tblGrid>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shd w:val="clear" w:color="auto" w:fill="D9D9D9"/>
            <w:vAlign w:val="center"/>
          </w:tcPr>
          <w:p w:rsidR="00461DB4" w:rsidRPr="009C4A9F" w:rsidRDefault="00461DB4" w:rsidP="001D3BE5">
            <w:pPr>
              <w:jc w:val="center"/>
              <w:rPr>
                <w:b/>
                <w:bCs/>
                <w:sz w:val="20"/>
                <w:szCs w:val="20"/>
              </w:rPr>
            </w:pPr>
            <w:r w:rsidRPr="009C4A9F">
              <w:rPr>
                <w:b/>
                <w:bCs/>
                <w:sz w:val="20"/>
                <w:szCs w:val="20"/>
              </w:rPr>
              <w:lastRenderedPageBreak/>
              <w:t>İLÇE</w:t>
            </w:r>
          </w:p>
        </w:tc>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461DB4" w:rsidRPr="009C4A9F" w:rsidRDefault="00461DB4" w:rsidP="001D3BE5">
            <w:pPr>
              <w:jc w:val="center"/>
              <w:rPr>
                <w:b/>
                <w:bCs/>
                <w:sz w:val="20"/>
                <w:szCs w:val="20"/>
              </w:rPr>
            </w:pPr>
            <w:r w:rsidRPr="009C4A9F">
              <w:rPr>
                <w:b/>
                <w:bCs/>
                <w:sz w:val="20"/>
                <w:szCs w:val="20"/>
              </w:rPr>
              <w:t xml:space="preserve">Yararlanıcı </w:t>
            </w:r>
          </w:p>
          <w:p w:rsidR="00461DB4" w:rsidRPr="009C4A9F" w:rsidRDefault="00461DB4" w:rsidP="001D3BE5">
            <w:pPr>
              <w:jc w:val="center"/>
              <w:rPr>
                <w:b/>
                <w:bCs/>
                <w:sz w:val="20"/>
                <w:szCs w:val="20"/>
              </w:rPr>
            </w:pPr>
            <w:r w:rsidRPr="009C4A9F">
              <w:rPr>
                <w:b/>
                <w:bCs/>
                <w:sz w:val="20"/>
                <w:szCs w:val="20"/>
              </w:rPr>
              <w:t>Sayısı*</w:t>
            </w:r>
          </w:p>
        </w:tc>
        <w:tc>
          <w:tcPr>
            <w:tcW w:w="2841" w:type="pct"/>
            <w:tcBorders>
              <w:top w:val="single" w:sz="4" w:space="0" w:color="auto"/>
              <w:left w:val="single" w:sz="4" w:space="0" w:color="auto"/>
              <w:bottom w:val="single" w:sz="4" w:space="0" w:color="auto"/>
              <w:right w:val="single" w:sz="4" w:space="0" w:color="auto"/>
            </w:tcBorders>
            <w:shd w:val="clear" w:color="auto" w:fill="D9D9D9"/>
          </w:tcPr>
          <w:p w:rsidR="00461DB4" w:rsidRPr="009C4A9F" w:rsidRDefault="00461DB4" w:rsidP="001D3BE5">
            <w:pPr>
              <w:jc w:val="center"/>
              <w:rPr>
                <w:b/>
                <w:bCs/>
                <w:sz w:val="20"/>
                <w:szCs w:val="20"/>
              </w:rPr>
            </w:pPr>
            <w:r w:rsidRPr="009C4A9F">
              <w:rPr>
                <w:b/>
                <w:bCs/>
                <w:sz w:val="20"/>
                <w:szCs w:val="20"/>
              </w:rPr>
              <w:t>Adres</w:t>
            </w:r>
          </w:p>
        </w:tc>
        <w:tc>
          <w:tcPr>
            <w:tcW w:w="1038" w:type="pct"/>
            <w:tcBorders>
              <w:top w:val="single" w:sz="4" w:space="0" w:color="auto"/>
              <w:left w:val="single" w:sz="4" w:space="0" w:color="auto"/>
              <w:bottom w:val="single" w:sz="4" w:space="0" w:color="auto"/>
              <w:right w:val="single" w:sz="4" w:space="0" w:color="auto"/>
            </w:tcBorders>
            <w:shd w:val="clear" w:color="auto" w:fill="D9D9D9"/>
          </w:tcPr>
          <w:p w:rsidR="00461DB4" w:rsidRPr="009C4A9F" w:rsidRDefault="00461DB4" w:rsidP="001D3BE5">
            <w:pPr>
              <w:jc w:val="center"/>
              <w:rPr>
                <w:b/>
                <w:bCs/>
                <w:sz w:val="20"/>
                <w:szCs w:val="20"/>
              </w:rPr>
            </w:pPr>
            <w:r w:rsidRPr="009C4A9F">
              <w:rPr>
                <w:b/>
                <w:bCs/>
                <w:sz w:val="20"/>
                <w:szCs w:val="20"/>
              </w:rPr>
              <w:t xml:space="preserve">Mersin İl Merkezine </w:t>
            </w:r>
          </w:p>
          <w:p w:rsidR="00461DB4" w:rsidRPr="009C4A9F" w:rsidRDefault="00461DB4" w:rsidP="001D3BE5">
            <w:pPr>
              <w:jc w:val="center"/>
              <w:rPr>
                <w:b/>
                <w:bCs/>
                <w:sz w:val="20"/>
                <w:szCs w:val="20"/>
              </w:rPr>
            </w:pPr>
            <w:proofErr w:type="gramStart"/>
            <w:r w:rsidRPr="009C4A9F">
              <w:rPr>
                <w:b/>
                <w:bCs/>
                <w:sz w:val="20"/>
                <w:szCs w:val="20"/>
              </w:rPr>
              <w:t>yaklaşık</w:t>
            </w:r>
            <w:proofErr w:type="gramEnd"/>
            <w:r w:rsidRPr="009C4A9F">
              <w:rPr>
                <w:b/>
                <w:bCs/>
                <w:sz w:val="20"/>
                <w:szCs w:val="20"/>
              </w:rPr>
              <w:t xml:space="preserve"> uzaklığı (Km)</w:t>
            </w:r>
          </w:p>
        </w:tc>
      </w:tr>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Anamur</w:t>
            </w:r>
          </w:p>
        </w:tc>
        <w:tc>
          <w:tcPr>
            <w:tcW w:w="577" w:type="pct"/>
            <w:tcBorders>
              <w:top w:val="single" w:sz="4" w:space="0" w:color="auto"/>
              <w:left w:val="single" w:sz="4" w:space="0" w:color="auto"/>
              <w:bottom w:val="single" w:sz="4" w:space="0" w:color="auto"/>
              <w:right w:val="single" w:sz="4" w:space="0" w:color="auto"/>
            </w:tcBorders>
            <w:noWrap/>
            <w:vAlign w:val="center"/>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12</w:t>
            </w:r>
          </w:p>
        </w:tc>
        <w:tc>
          <w:tcPr>
            <w:tcW w:w="2841"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Yeşilyurt Mahallesi Halide Edip Adıvar Caddesi Anamur Hükümet Konağı kat 2 Anamur/Mersin</w:t>
            </w:r>
          </w:p>
        </w:tc>
        <w:tc>
          <w:tcPr>
            <w:tcW w:w="1038"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209</w:t>
            </w:r>
          </w:p>
        </w:tc>
      </w:tr>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Bozyazı</w:t>
            </w:r>
          </w:p>
        </w:tc>
        <w:tc>
          <w:tcPr>
            <w:tcW w:w="577" w:type="pct"/>
            <w:tcBorders>
              <w:top w:val="single" w:sz="4" w:space="0" w:color="auto"/>
              <w:left w:val="single" w:sz="4" w:space="0" w:color="auto"/>
              <w:bottom w:val="single" w:sz="4" w:space="0" w:color="auto"/>
              <w:right w:val="single" w:sz="4" w:space="0" w:color="auto"/>
            </w:tcBorders>
            <w:noWrap/>
            <w:vAlign w:val="center"/>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12</w:t>
            </w:r>
          </w:p>
        </w:tc>
        <w:tc>
          <w:tcPr>
            <w:tcW w:w="2841"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Merkez Mahallesi Gök Mustafa Caddesi Hükümet Konağı Kat:1 Bozyazı\MERSİN</w:t>
            </w:r>
          </w:p>
        </w:tc>
        <w:tc>
          <w:tcPr>
            <w:tcW w:w="1038" w:type="pct"/>
            <w:tcBorders>
              <w:top w:val="single" w:sz="4" w:space="0" w:color="auto"/>
              <w:left w:val="single" w:sz="4" w:space="0" w:color="auto"/>
              <w:bottom w:val="single" w:sz="4" w:space="0" w:color="auto"/>
              <w:right w:val="single" w:sz="4" w:space="0" w:color="auto"/>
            </w:tcBorders>
          </w:tcPr>
          <w:p w:rsidR="00461DB4" w:rsidRPr="009C4A9F" w:rsidRDefault="00FD337A" w:rsidP="001D3BE5">
            <w:pPr>
              <w:jc w:val="center"/>
              <w:rPr>
                <w:rFonts w:eastAsiaTheme="minorHAnsi"/>
                <w:sz w:val="20"/>
                <w:szCs w:val="20"/>
                <w:lang w:eastAsia="en-US"/>
              </w:rPr>
            </w:pPr>
            <w:r w:rsidRPr="009C4A9F">
              <w:rPr>
                <w:rFonts w:eastAsiaTheme="minorHAnsi"/>
                <w:sz w:val="20"/>
                <w:szCs w:val="20"/>
                <w:lang w:eastAsia="en-US"/>
              </w:rPr>
              <w:t>195</w:t>
            </w:r>
          </w:p>
        </w:tc>
      </w:tr>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Gülnar</w:t>
            </w:r>
          </w:p>
        </w:tc>
        <w:tc>
          <w:tcPr>
            <w:tcW w:w="577" w:type="pct"/>
            <w:tcBorders>
              <w:top w:val="single" w:sz="4" w:space="0" w:color="auto"/>
              <w:left w:val="single" w:sz="4" w:space="0" w:color="auto"/>
              <w:bottom w:val="single" w:sz="4" w:space="0" w:color="auto"/>
              <w:right w:val="single" w:sz="4" w:space="0" w:color="auto"/>
            </w:tcBorders>
            <w:noWrap/>
            <w:vAlign w:val="center"/>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33</w:t>
            </w:r>
          </w:p>
        </w:tc>
        <w:tc>
          <w:tcPr>
            <w:tcW w:w="2841"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rFonts w:eastAsiaTheme="minorHAnsi"/>
                <w:sz w:val="20"/>
                <w:szCs w:val="20"/>
                <w:lang w:eastAsia="en-US"/>
              </w:rPr>
            </w:pPr>
            <w:proofErr w:type="spellStart"/>
            <w:r w:rsidRPr="009C4A9F">
              <w:rPr>
                <w:rFonts w:eastAsiaTheme="minorHAnsi"/>
                <w:sz w:val="20"/>
                <w:szCs w:val="20"/>
                <w:lang w:eastAsia="en-US"/>
              </w:rPr>
              <w:t>Hacıpınar</w:t>
            </w:r>
            <w:proofErr w:type="spellEnd"/>
            <w:r w:rsidRPr="009C4A9F">
              <w:rPr>
                <w:rFonts w:eastAsiaTheme="minorHAnsi"/>
                <w:sz w:val="20"/>
                <w:szCs w:val="20"/>
                <w:lang w:eastAsia="en-US"/>
              </w:rPr>
              <w:t xml:space="preserve"> Mahallesi Ortaokul Sok. No:7/A Gülnar /MERSİN</w:t>
            </w:r>
          </w:p>
        </w:tc>
        <w:tc>
          <w:tcPr>
            <w:tcW w:w="1038" w:type="pct"/>
            <w:tcBorders>
              <w:top w:val="single" w:sz="4" w:space="0" w:color="auto"/>
              <w:left w:val="single" w:sz="4" w:space="0" w:color="auto"/>
              <w:bottom w:val="single" w:sz="4" w:space="0" w:color="auto"/>
              <w:right w:val="single" w:sz="4" w:space="0" w:color="auto"/>
            </w:tcBorders>
          </w:tcPr>
          <w:p w:rsidR="00461DB4" w:rsidRPr="009C4A9F" w:rsidRDefault="00FD337A" w:rsidP="001D3BE5">
            <w:pPr>
              <w:jc w:val="center"/>
              <w:rPr>
                <w:rFonts w:eastAsiaTheme="minorHAnsi"/>
                <w:sz w:val="20"/>
                <w:szCs w:val="20"/>
                <w:lang w:eastAsia="en-US"/>
              </w:rPr>
            </w:pPr>
            <w:r w:rsidRPr="009C4A9F">
              <w:rPr>
                <w:rFonts w:eastAsiaTheme="minorHAnsi"/>
                <w:sz w:val="20"/>
                <w:szCs w:val="20"/>
                <w:lang w:eastAsia="en-US"/>
              </w:rPr>
              <w:t>143</w:t>
            </w:r>
          </w:p>
        </w:tc>
      </w:tr>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Aydıncık</w:t>
            </w:r>
          </w:p>
        </w:tc>
        <w:tc>
          <w:tcPr>
            <w:tcW w:w="577" w:type="pct"/>
            <w:tcBorders>
              <w:top w:val="single" w:sz="4" w:space="0" w:color="auto"/>
              <w:left w:val="single" w:sz="4" w:space="0" w:color="auto"/>
              <w:bottom w:val="single" w:sz="4" w:space="0" w:color="auto"/>
              <w:right w:val="single" w:sz="4" w:space="0" w:color="auto"/>
            </w:tcBorders>
            <w:noWrap/>
            <w:vAlign w:val="center"/>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12</w:t>
            </w:r>
          </w:p>
        </w:tc>
        <w:tc>
          <w:tcPr>
            <w:tcW w:w="2841"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 xml:space="preserve">Cumhuriyet mahallesi </w:t>
            </w:r>
            <w:proofErr w:type="gramStart"/>
            <w:r w:rsidRPr="009C4A9F">
              <w:rPr>
                <w:rFonts w:eastAsiaTheme="minorHAnsi"/>
                <w:sz w:val="20"/>
                <w:szCs w:val="20"/>
                <w:lang w:eastAsia="en-US"/>
              </w:rPr>
              <w:t>Gülnar caddesi</w:t>
            </w:r>
            <w:proofErr w:type="gramEnd"/>
            <w:r w:rsidRPr="009C4A9F">
              <w:rPr>
                <w:rFonts w:eastAsiaTheme="minorHAnsi"/>
                <w:sz w:val="20"/>
                <w:szCs w:val="20"/>
                <w:lang w:eastAsia="en-US"/>
              </w:rPr>
              <w:t xml:space="preserve"> No:18 Aydıncık/Mersin</w:t>
            </w:r>
          </w:p>
        </w:tc>
        <w:tc>
          <w:tcPr>
            <w:tcW w:w="1038" w:type="pct"/>
            <w:tcBorders>
              <w:top w:val="single" w:sz="4" w:space="0" w:color="auto"/>
              <w:left w:val="single" w:sz="4" w:space="0" w:color="auto"/>
              <w:bottom w:val="single" w:sz="4" w:space="0" w:color="auto"/>
              <w:right w:val="single" w:sz="4" w:space="0" w:color="auto"/>
            </w:tcBorders>
          </w:tcPr>
          <w:p w:rsidR="00461DB4" w:rsidRPr="009C4A9F" w:rsidRDefault="00FD337A" w:rsidP="001D3BE5">
            <w:pPr>
              <w:jc w:val="center"/>
              <w:rPr>
                <w:rFonts w:eastAsiaTheme="minorHAnsi"/>
                <w:sz w:val="20"/>
                <w:szCs w:val="20"/>
                <w:lang w:eastAsia="en-US"/>
              </w:rPr>
            </w:pPr>
            <w:r w:rsidRPr="009C4A9F">
              <w:rPr>
                <w:rFonts w:eastAsiaTheme="minorHAnsi"/>
                <w:sz w:val="20"/>
                <w:szCs w:val="20"/>
                <w:lang w:eastAsia="en-US"/>
              </w:rPr>
              <w:t>159</w:t>
            </w:r>
          </w:p>
        </w:tc>
      </w:tr>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Tarsus</w:t>
            </w:r>
          </w:p>
        </w:tc>
        <w:tc>
          <w:tcPr>
            <w:tcW w:w="577" w:type="pct"/>
            <w:tcBorders>
              <w:top w:val="single" w:sz="4" w:space="0" w:color="auto"/>
              <w:left w:val="single" w:sz="4" w:space="0" w:color="auto"/>
              <w:bottom w:val="single" w:sz="4" w:space="0" w:color="auto"/>
              <w:right w:val="single" w:sz="4" w:space="0" w:color="auto"/>
            </w:tcBorders>
            <w:noWrap/>
            <w:vAlign w:val="center"/>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8</w:t>
            </w:r>
          </w:p>
        </w:tc>
        <w:tc>
          <w:tcPr>
            <w:tcW w:w="2841"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tabs>
                <w:tab w:val="left" w:pos="1459"/>
              </w:tabs>
              <w:rPr>
                <w:rFonts w:eastAsiaTheme="minorHAnsi"/>
                <w:sz w:val="20"/>
                <w:szCs w:val="20"/>
                <w:lang w:eastAsia="en-US"/>
              </w:rPr>
            </w:pPr>
            <w:r w:rsidRPr="009C4A9F">
              <w:rPr>
                <w:rFonts w:eastAsiaTheme="minorHAnsi"/>
                <w:sz w:val="20"/>
                <w:szCs w:val="20"/>
                <w:lang w:eastAsia="en-US"/>
              </w:rPr>
              <w:tab/>
            </w:r>
            <w:proofErr w:type="spellStart"/>
            <w:r w:rsidRPr="009C4A9F">
              <w:rPr>
                <w:rFonts w:eastAsiaTheme="minorHAnsi"/>
                <w:sz w:val="20"/>
                <w:szCs w:val="20"/>
                <w:lang w:eastAsia="en-US"/>
              </w:rPr>
              <w:t>Kızılmurat</w:t>
            </w:r>
            <w:proofErr w:type="spellEnd"/>
            <w:r w:rsidRPr="009C4A9F">
              <w:rPr>
                <w:rFonts w:eastAsiaTheme="minorHAnsi"/>
                <w:sz w:val="20"/>
                <w:szCs w:val="20"/>
                <w:lang w:eastAsia="en-US"/>
              </w:rPr>
              <w:t xml:space="preserve"> Mah. 2701 </w:t>
            </w:r>
            <w:proofErr w:type="spellStart"/>
            <w:r w:rsidRPr="009C4A9F">
              <w:rPr>
                <w:rFonts w:eastAsiaTheme="minorHAnsi"/>
                <w:sz w:val="20"/>
                <w:szCs w:val="20"/>
                <w:lang w:eastAsia="en-US"/>
              </w:rPr>
              <w:t>Sk</w:t>
            </w:r>
            <w:proofErr w:type="spellEnd"/>
            <w:r w:rsidRPr="009C4A9F">
              <w:rPr>
                <w:rFonts w:eastAsiaTheme="minorHAnsi"/>
                <w:sz w:val="20"/>
                <w:szCs w:val="20"/>
                <w:lang w:eastAsia="en-US"/>
              </w:rPr>
              <w:t>. No:1 Tarsus/MERSİN</w:t>
            </w:r>
          </w:p>
        </w:tc>
        <w:tc>
          <w:tcPr>
            <w:tcW w:w="1038" w:type="pct"/>
            <w:tcBorders>
              <w:top w:val="single" w:sz="4" w:space="0" w:color="auto"/>
              <w:left w:val="single" w:sz="4" w:space="0" w:color="auto"/>
              <w:bottom w:val="single" w:sz="4" w:space="0" w:color="auto"/>
              <w:right w:val="single" w:sz="4" w:space="0" w:color="auto"/>
            </w:tcBorders>
          </w:tcPr>
          <w:p w:rsidR="00461DB4" w:rsidRPr="009C4A9F" w:rsidRDefault="00FD337A" w:rsidP="00FD337A">
            <w:pPr>
              <w:tabs>
                <w:tab w:val="left" w:pos="1459"/>
              </w:tabs>
              <w:jc w:val="center"/>
              <w:rPr>
                <w:rFonts w:eastAsiaTheme="minorHAnsi"/>
                <w:sz w:val="20"/>
                <w:szCs w:val="20"/>
                <w:lang w:eastAsia="en-US"/>
              </w:rPr>
            </w:pPr>
            <w:r w:rsidRPr="009C4A9F">
              <w:rPr>
                <w:rFonts w:eastAsiaTheme="minorHAnsi"/>
                <w:sz w:val="20"/>
                <w:szCs w:val="20"/>
                <w:lang w:eastAsia="en-US"/>
              </w:rPr>
              <w:t>32</w:t>
            </w:r>
          </w:p>
        </w:tc>
      </w:tr>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Çamlıyayla</w:t>
            </w:r>
          </w:p>
        </w:tc>
        <w:tc>
          <w:tcPr>
            <w:tcW w:w="577" w:type="pct"/>
            <w:tcBorders>
              <w:top w:val="single" w:sz="4" w:space="0" w:color="auto"/>
              <w:left w:val="single" w:sz="4" w:space="0" w:color="auto"/>
              <w:bottom w:val="single" w:sz="4" w:space="0" w:color="auto"/>
              <w:right w:val="single" w:sz="4" w:space="0" w:color="auto"/>
            </w:tcBorders>
            <w:noWrap/>
            <w:vAlign w:val="center"/>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4</w:t>
            </w:r>
          </w:p>
        </w:tc>
        <w:tc>
          <w:tcPr>
            <w:tcW w:w="2841"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 xml:space="preserve">Kale Mahallesi Tarsus Caddesi </w:t>
            </w:r>
            <w:proofErr w:type="spellStart"/>
            <w:r w:rsidRPr="009C4A9F">
              <w:rPr>
                <w:rFonts w:eastAsiaTheme="minorHAnsi"/>
                <w:sz w:val="20"/>
                <w:szCs w:val="20"/>
                <w:lang w:eastAsia="en-US"/>
              </w:rPr>
              <w:t>Saybaşı</w:t>
            </w:r>
            <w:proofErr w:type="spellEnd"/>
            <w:r w:rsidRPr="009C4A9F">
              <w:rPr>
                <w:rFonts w:eastAsiaTheme="minorHAnsi"/>
                <w:sz w:val="20"/>
                <w:szCs w:val="20"/>
                <w:lang w:eastAsia="en-US"/>
              </w:rPr>
              <w:t xml:space="preserve"> Sokak Hükümet Konağı Kat 1 Çamlıyayla/Mersin</w:t>
            </w:r>
          </w:p>
        </w:tc>
        <w:tc>
          <w:tcPr>
            <w:tcW w:w="1038" w:type="pct"/>
            <w:tcBorders>
              <w:top w:val="single" w:sz="4" w:space="0" w:color="auto"/>
              <w:left w:val="single" w:sz="4" w:space="0" w:color="auto"/>
              <w:bottom w:val="single" w:sz="4" w:space="0" w:color="auto"/>
              <w:right w:val="single" w:sz="4" w:space="0" w:color="auto"/>
            </w:tcBorders>
          </w:tcPr>
          <w:p w:rsidR="00461DB4" w:rsidRPr="009C4A9F" w:rsidRDefault="00FD337A" w:rsidP="001D3BE5">
            <w:pPr>
              <w:jc w:val="center"/>
              <w:rPr>
                <w:rFonts w:eastAsiaTheme="minorHAnsi"/>
                <w:sz w:val="20"/>
                <w:szCs w:val="20"/>
                <w:lang w:eastAsia="en-US"/>
              </w:rPr>
            </w:pPr>
            <w:r w:rsidRPr="009C4A9F">
              <w:rPr>
                <w:rFonts w:eastAsiaTheme="minorHAnsi"/>
                <w:sz w:val="20"/>
                <w:szCs w:val="20"/>
                <w:lang w:eastAsia="en-US"/>
              </w:rPr>
              <w:t>86</w:t>
            </w:r>
          </w:p>
        </w:tc>
      </w:tr>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Toroslar</w:t>
            </w:r>
          </w:p>
        </w:tc>
        <w:tc>
          <w:tcPr>
            <w:tcW w:w="577" w:type="pct"/>
            <w:tcBorders>
              <w:top w:val="single" w:sz="4" w:space="0" w:color="auto"/>
              <w:left w:val="single" w:sz="4" w:space="0" w:color="auto"/>
              <w:bottom w:val="single" w:sz="4" w:space="0" w:color="auto"/>
              <w:right w:val="single" w:sz="4" w:space="0" w:color="auto"/>
            </w:tcBorders>
            <w:noWrap/>
            <w:vAlign w:val="center"/>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6</w:t>
            </w:r>
          </w:p>
        </w:tc>
        <w:tc>
          <w:tcPr>
            <w:tcW w:w="2841"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pPr>
            <w:r w:rsidRPr="009C4A9F">
              <w:rPr>
                <w:kern w:val="3"/>
                <w:sz w:val="20"/>
                <w:szCs w:val="20"/>
                <w:lang w:eastAsia="ar-SA"/>
              </w:rPr>
              <w:t>Gazi Mahalllesi-1303 Sokak-No:13/A-Yenişehir/MERSİN</w:t>
            </w:r>
          </w:p>
        </w:tc>
        <w:tc>
          <w:tcPr>
            <w:tcW w:w="1038" w:type="pct"/>
            <w:tcBorders>
              <w:top w:val="single" w:sz="4" w:space="0" w:color="auto"/>
              <w:left w:val="single" w:sz="4" w:space="0" w:color="auto"/>
              <w:bottom w:val="single" w:sz="4" w:space="0" w:color="auto"/>
              <w:right w:val="single" w:sz="4" w:space="0" w:color="auto"/>
            </w:tcBorders>
          </w:tcPr>
          <w:p w:rsidR="00461DB4" w:rsidRPr="009C4A9F" w:rsidRDefault="00FD337A" w:rsidP="001D3BE5">
            <w:pPr>
              <w:jc w:val="center"/>
              <w:rPr>
                <w:kern w:val="3"/>
                <w:sz w:val="20"/>
                <w:szCs w:val="20"/>
                <w:lang w:eastAsia="ar-SA"/>
              </w:rPr>
            </w:pPr>
            <w:r w:rsidRPr="009C4A9F">
              <w:rPr>
                <w:kern w:val="3"/>
                <w:sz w:val="20"/>
                <w:szCs w:val="20"/>
                <w:lang w:eastAsia="ar-SA"/>
              </w:rPr>
              <w:t>0</w:t>
            </w:r>
          </w:p>
        </w:tc>
      </w:tr>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Mezitli</w:t>
            </w:r>
          </w:p>
        </w:tc>
        <w:tc>
          <w:tcPr>
            <w:tcW w:w="577" w:type="pct"/>
            <w:tcBorders>
              <w:top w:val="single" w:sz="4" w:space="0" w:color="auto"/>
              <w:left w:val="single" w:sz="4" w:space="0" w:color="auto"/>
              <w:bottom w:val="single" w:sz="4" w:space="0" w:color="auto"/>
              <w:right w:val="single" w:sz="4" w:space="0" w:color="auto"/>
            </w:tcBorders>
            <w:noWrap/>
            <w:vAlign w:val="center"/>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8</w:t>
            </w:r>
          </w:p>
        </w:tc>
        <w:tc>
          <w:tcPr>
            <w:tcW w:w="2841"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pPr>
            <w:r w:rsidRPr="009C4A9F">
              <w:rPr>
                <w:kern w:val="3"/>
                <w:sz w:val="20"/>
                <w:szCs w:val="20"/>
                <w:lang w:eastAsia="ar-SA"/>
              </w:rPr>
              <w:t>Gazi Mahalllesi-1303 Sokak-No:13/A-Yenişehir/MERSİN</w:t>
            </w:r>
          </w:p>
        </w:tc>
        <w:tc>
          <w:tcPr>
            <w:tcW w:w="1038" w:type="pct"/>
            <w:tcBorders>
              <w:top w:val="single" w:sz="4" w:space="0" w:color="auto"/>
              <w:left w:val="single" w:sz="4" w:space="0" w:color="auto"/>
              <w:bottom w:val="single" w:sz="4" w:space="0" w:color="auto"/>
              <w:right w:val="single" w:sz="4" w:space="0" w:color="auto"/>
            </w:tcBorders>
          </w:tcPr>
          <w:p w:rsidR="00461DB4" w:rsidRPr="009C4A9F" w:rsidRDefault="00FD337A" w:rsidP="001D3BE5">
            <w:pPr>
              <w:jc w:val="center"/>
              <w:rPr>
                <w:kern w:val="3"/>
                <w:sz w:val="20"/>
                <w:szCs w:val="20"/>
                <w:lang w:eastAsia="ar-SA"/>
              </w:rPr>
            </w:pPr>
            <w:r w:rsidRPr="009C4A9F">
              <w:rPr>
                <w:kern w:val="3"/>
                <w:sz w:val="20"/>
                <w:szCs w:val="20"/>
                <w:lang w:eastAsia="ar-SA"/>
              </w:rPr>
              <w:t>0</w:t>
            </w:r>
          </w:p>
        </w:tc>
      </w:tr>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Erdemli</w:t>
            </w:r>
          </w:p>
        </w:tc>
        <w:tc>
          <w:tcPr>
            <w:tcW w:w="577" w:type="pct"/>
            <w:tcBorders>
              <w:top w:val="single" w:sz="4" w:space="0" w:color="auto"/>
              <w:left w:val="single" w:sz="4" w:space="0" w:color="auto"/>
              <w:bottom w:val="single" w:sz="4" w:space="0" w:color="auto"/>
              <w:right w:val="single" w:sz="4" w:space="0" w:color="auto"/>
            </w:tcBorders>
            <w:noWrap/>
            <w:vAlign w:val="center"/>
          </w:tcPr>
          <w:p w:rsidR="00461DB4" w:rsidRPr="009C4A9F" w:rsidRDefault="00461DB4" w:rsidP="001D3BE5">
            <w:pPr>
              <w:jc w:val="center"/>
              <w:rPr>
                <w:rFonts w:eastAsiaTheme="minorHAnsi"/>
                <w:sz w:val="20"/>
                <w:szCs w:val="20"/>
                <w:lang w:eastAsia="en-US"/>
              </w:rPr>
            </w:pPr>
            <w:r w:rsidRPr="009C4A9F">
              <w:rPr>
                <w:rFonts w:eastAsiaTheme="minorHAnsi"/>
                <w:sz w:val="20"/>
                <w:szCs w:val="20"/>
                <w:lang w:eastAsia="en-US"/>
              </w:rPr>
              <w:t>8</w:t>
            </w:r>
          </w:p>
        </w:tc>
        <w:tc>
          <w:tcPr>
            <w:tcW w:w="2841"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rFonts w:eastAsiaTheme="minorHAnsi"/>
                <w:sz w:val="20"/>
                <w:szCs w:val="20"/>
                <w:lang w:eastAsia="en-US"/>
              </w:rPr>
            </w:pPr>
            <w:proofErr w:type="spellStart"/>
            <w:r w:rsidRPr="009C4A9F">
              <w:rPr>
                <w:rFonts w:eastAsiaTheme="minorHAnsi"/>
                <w:sz w:val="20"/>
                <w:szCs w:val="20"/>
                <w:lang w:eastAsia="en-US"/>
              </w:rPr>
              <w:t>Alata</w:t>
            </w:r>
            <w:proofErr w:type="spellEnd"/>
            <w:r w:rsidRPr="009C4A9F">
              <w:rPr>
                <w:rFonts w:eastAsiaTheme="minorHAnsi"/>
                <w:sz w:val="20"/>
                <w:szCs w:val="20"/>
                <w:lang w:eastAsia="en-US"/>
              </w:rPr>
              <w:t xml:space="preserve"> Mahallesi Eski Hastane Caddesi No:21/A Erdemli/MERSİN</w:t>
            </w:r>
          </w:p>
        </w:tc>
        <w:tc>
          <w:tcPr>
            <w:tcW w:w="1038" w:type="pct"/>
            <w:tcBorders>
              <w:top w:val="single" w:sz="4" w:space="0" w:color="auto"/>
              <w:left w:val="single" w:sz="4" w:space="0" w:color="auto"/>
              <w:bottom w:val="single" w:sz="4" w:space="0" w:color="auto"/>
              <w:right w:val="single" w:sz="4" w:space="0" w:color="auto"/>
            </w:tcBorders>
          </w:tcPr>
          <w:p w:rsidR="00461DB4" w:rsidRPr="009C4A9F" w:rsidRDefault="00FD337A" w:rsidP="001D3BE5">
            <w:pPr>
              <w:jc w:val="center"/>
              <w:rPr>
                <w:rFonts w:eastAsiaTheme="minorHAnsi"/>
                <w:sz w:val="20"/>
                <w:szCs w:val="20"/>
                <w:lang w:eastAsia="en-US"/>
              </w:rPr>
            </w:pPr>
            <w:r w:rsidRPr="009C4A9F">
              <w:rPr>
                <w:rFonts w:eastAsiaTheme="minorHAnsi"/>
                <w:sz w:val="20"/>
                <w:szCs w:val="20"/>
                <w:lang w:eastAsia="en-US"/>
              </w:rPr>
              <w:t>38</w:t>
            </w:r>
          </w:p>
        </w:tc>
      </w:tr>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Silifke</w:t>
            </w:r>
          </w:p>
        </w:tc>
        <w:tc>
          <w:tcPr>
            <w:tcW w:w="577" w:type="pct"/>
            <w:tcBorders>
              <w:top w:val="single" w:sz="4" w:space="0" w:color="auto"/>
              <w:left w:val="single" w:sz="4" w:space="0" w:color="auto"/>
              <w:bottom w:val="single" w:sz="4" w:space="0" w:color="auto"/>
              <w:right w:val="single" w:sz="4" w:space="0" w:color="auto"/>
            </w:tcBorders>
            <w:noWrap/>
            <w:vAlign w:val="center"/>
          </w:tcPr>
          <w:p w:rsidR="00461DB4" w:rsidRPr="009C4A9F" w:rsidRDefault="00461DB4" w:rsidP="001D3BE5">
            <w:pPr>
              <w:jc w:val="center"/>
              <w:rPr>
                <w:sz w:val="20"/>
                <w:szCs w:val="20"/>
              </w:rPr>
            </w:pPr>
            <w:r w:rsidRPr="009C4A9F">
              <w:rPr>
                <w:sz w:val="20"/>
                <w:szCs w:val="20"/>
              </w:rPr>
              <w:t>8</w:t>
            </w:r>
          </w:p>
        </w:tc>
        <w:tc>
          <w:tcPr>
            <w:tcW w:w="2841"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Göksu Mahallesi Abdi İpekçi Caddesi No:19 Silifke/Mersin</w:t>
            </w:r>
          </w:p>
        </w:tc>
        <w:tc>
          <w:tcPr>
            <w:tcW w:w="1038" w:type="pct"/>
            <w:tcBorders>
              <w:top w:val="single" w:sz="4" w:space="0" w:color="auto"/>
              <w:left w:val="single" w:sz="4" w:space="0" w:color="auto"/>
              <w:bottom w:val="single" w:sz="4" w:space="0" w:color="auto"/>
              <w:right w:val="single" w:sz="4" w:space="0" w:color="auto"/>
            </w:tcBorders>
          </w:tcPr>
          <w:p w:rsidR="00461DB4" w:rsidRPr="009C4A9F" w:rsidRDefault="00FD337A" w:rsidP="001D3BE5">
            <w:pPr>
              <w:jc w:val="center"/>
              <w:rPr>
                <w:sz w:val="20"/>
                <w:szCs w:val="20"/>
              </w:rPr>
            </w:pPr>
            <w:r w:rsidRPr="009C4A9F">
              <w:rPr>
                <w:sz w:val="20"/>
                <w:szCs w:val="20"/>
              </w:rPr>
              <w:t>86</w:t>
            </w:r>
          </w:p>
        </w:tc>
      </w:tr>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Mut</w:t>
            </w:r>
          </w:p>
        </w:tc>
        <w:tc>
          <w:tcPr>
            <w:tcW w:w="577" w:type="pct"/>
            <w:tcBorders>
              <w:top w:val="single" w:sz="4" w:space="0" w:color="auto"/>
              <w:left w:val="single" w:sz="4" w:space="0" w:color="auto"/>
              <w:bottom w:val="single" w:sz="4" w:space="0" w:color="auto"/>
              <w:right w:val="single" w:sz="4" w:space="0" w:color="auto"/>
            </w:tcBorders>
            <w:noWrap/>
            <w:vAlign w:val="center"/>
          </w:tcPr>
          <w:p w:rsidR="00461DB4" w:rsidRPr="009C4A9F" w:rsidRDefault="00461DB4" w:rsidP="001D3BE5">
            <w:pPr>
              <w:jc w:val="center"/>
              <w:rPr>
                <w:sz w:val="20"/>
                <w:szCs w:val="20"/>
              </w:rPr>
            </w:pPr>
            <w:r w:rsidRPr="009C4A9F">
              <w:rPr>
                <w:sz w:val="20"/>
                <w:szCs w:val="20"/>
              </w:rPr>
              <w:t>9</w:t>
            </w:r>
          </w:p>
        </w:tc>
        <w:tc>
          <w:tcPr>
            <w:tcW w:w="2841" w:type="pct"/>
            <w:tcBorders>
              <w:top w:val="single" w:sz="4" w:space="0" w:color="auto"/>
              <w:left w:val="single" w:sz="4" w:space="0" w:color="auto"/>
              <w:bottom w:val="single" w:sz="4" w:space="0" w:color="auto"/>
              <w:right w:val="single" w:sz="4" w:space="0" w:color="auto"/>
            </w:tcBorders>
          </w:tcPr>
          <w:p w:rsidR="00461DB4" w:rsidRPr="009C4A9F" w:rsidRDefault="00461DB4" w:rsidP="001D3BE5">
            <w:pPr>
              <w:jc w:val="center"/>
              <w:rPr>
                <w:sz w:val="20"/>
                <w:szCs w:val="20"/>
              </w:rPr>
            </w:pPr>
            <w:r w:rsidRPr="009C4A9F">
              <w:rPr>
                <w:sz w:val="20"/>
                <w:szCs w:val="20"/>
              </w:rPr>
              <w:t xml:space="preserve">Doğancı </w:t>
            </w:r>
            <w:proofErr w:type="spellStart"/>
            <w:r w:rsidRPr="009C4A9F">
              <w:rPr>
                <w:sz w:val="20"/>
                <w:szCs w:val="20"/>
              </w:rPr>
              <w:t>Mah.Kaya</w:t>
            </w:r>
            <w:proofErr w:type="spellEnd"/>
            <w:r w:rsidRPr="009C4A9F">
              <w:rPr>
                <w:sz w:val="20"/>
                <w:szCs w:val="20"/>
              </w:rPr>
              <w:t xml:space="preserve"> Mutlu </w:t>
            </w:r>
            <w:proofErr w:type="spellStart"/>
            <w:r w:rsidRPr="009C4A9F">
              <w:rPr>
                <w:sz w:val="20"/>
                <w:szCs w:val="20"/>
              </w:rPr>
              <w:t>Sk</w:t>
            </w:r>
            <w:proofErr w:type="spellEnd"/>
            <w:r w:rsidRPr="009C4A9F">
              <w:rPr>
                <w:sz w:val="20"/>
                <w:szCs w:val="20"/>
              </w:rPr>
              <w:t xml:space="preserve"> No:7 Mut Mersin</w:t>
            </w:r>
          </w:p>
        </w:tc>
        <w:tc>
          <w:tcPr>
            <w:tcW w:w="1038" w:type="pct"/>
            <w:tcBorders>
              <w:top w:val="single" w:sz="4" w:space="0" w:color="auto"/>
              <w:left w:val="single" w:sz="4" w:space="0" w:color="auto"/>
              <w:bottom w:val="single" w:sz="4" w:space="0" w:color="auto"/>
              <w:right w:val="single" w:sz="4" w:space="0" w:color="auto"/>
            </w:tcBorders>
          </w:tcPr>
          <w:p w:rsidR="00461DB4" w:rsidRPr="009C4A9F" w:rsidRDefault="00FD337A" w:rsidP="001D3BE5">
            <w:pPr>
              <w:jc w:val="center"/>
              <w:rPr>
                <w:sz w:val="20"/>
                <w:szCs w:val="20"/>
              </w:rPr>
            </w:pPr>
            <w:r w:rsidRPr="009C4A9F">
              <w:rPr>
                <w:sz w:val="20"/>
                <w:szCs w:val="20"/>
              </w:rPr>
              <w:t>158</w:t>
            </w:r>
          </w:p>
        </w:tc>
      </w:tr>
      <w:tr w:rsidR="009C4A9F" w:rsidRPr="009C4A9F" w:rsidTr="00461DB4">
        <w:trPr>
          <w:trHeight w:val="300"/>
          <w:jc w:val="center"/>
        </w:trPr>
        <w:tc>
          <w:tcPr>
            <w:tcW w:w="544" w:type="pct"/>
            <w:tcBorders>
              <w:top w:val="single" w:sz="4" w:space="0" w:color="auto"/>
              <w:left w:val="single" w:sz="4" w:space="0" w:color="auto"/>
              <w:bottom w:val="single" w:sz="4" w:space="0" w:color="auto"/>
              <w:right w:val="single" w:sz="4" w:space="0" w:color="auto"/>
            </w:tcBorders>
            <w:shd w:val="clear" w:color="auto" w:fill="D9D9D9"/>
          </w:tcPr>
          <w:p w:rsidR="00461DB4" w:rsidRPr="009C4A9F" w:rsidRDefault="00461DB4" w:rsidP="001D3BE5">
            <w:pPr>
              <w:jc w:val="right"/>
              <w:rPr>
                <w:b/>
                <w:bCs/>
                <w:sz w:val="20"/>
                <w:szCs w:val="20"/>
              </w:rPr>
            </w:pPr>
            <w:r w:rsidRPr="009C4A9F">
              <w:rPr>
                <w:b/>
                <w:bCs/>
                <w:sz w:val="20"/>
                <w:szCs w:val="20"/>
              </w:rPr>
              <w:t>Toplam</w:t>
            </w:r>
          </w:p>
        </w:tc>
        <w:tc>
          <w:tcPr>
            <w:tcW w:w="577"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461DB4" w:rsidRPr="009C4A9F" w:rsidRDefault="00461DB4" w:rsidP="001D3BE5">
            <w:pPr>
              <w:jc w:val="center"/>
              <w:rPr>
                <w:b/>
                <w:bCs/>
                <w:sz w:val="20"/>
                <w:szCs w:val="20"/>
              </w:rPr>
            </w:pPr>
            <w:r w:rsidRPr="009C4A9F">
              <w:rPr>
                <w:b/>
                <w:bCs/>
                <w:sz w:val="20"/>
                <w:szCs w:val="20"/>
              </w:rPr>
              <w:t>120</w:t>
            </w:r>
          </w:p>
        </w:tc>
        <w:tc>
          <w:tcPr>
            <w:tcW w:w="2841" w:type="pct"/>
            <w:tcBorders>
              <w:top w:val="single" w:sz="4" w:space="0" w:color="auto"/>
              <w:left w:val="single" w:sz="4" w:space="0" w:color="auto"/>
              <w:bottom w:val="single" w:sz="4" w:space="0" w:color="auto"/>
              <w:right w:val="single" w:sz="4" w:space="0" w:color="auto"/>
            </w:tcBorders>
            <w:shd w:val="clear" w:color="auto" w:fill="D9D9D9"/>
          </w:tcPr>
          <w:p w:rsidR="00461DB4" w:rsidRPr="009C4A9F" w:rsidRDefault="00461DB4" w:rsidP="001D3BE5">
            <w:pPr>
              <w:jc w:val="center"/>
              <w:rPr>
                <w:b/>
                <w:bCs/>
                <w:sz w:val="20"/>
                <w:szCs w:val="20"/>
              </w:rPr>
            </w:pPr>
          </w:p>
        </w:tc>
        <w:tc>
          <w:tcPr>
            <w:tcW w:w="1038" w:type="pct"/>
            <w:tcBorders>
              <w:top w:val="single" w:sz="4" w:space="0" w:color="auto"/>
              <w:left w:val="single" w:sz="4" w:space="0" w:color="auto"/>
              <w:bottom w:val="single" w:sz="4" w:space="0" w:color="auto"/>
              <w:right w:val="single" w:sz="4" w:space="0" w:color="auto"/>
            </w:tcBorders>
            <w:shd w:val="clear" w:color="auto" w:fill="D9D9D9"/>
          </w:tcPr>
          <w:p w:rsidR="00461DB4" w:rsidRPr="009C4A9F" w:rsidRDefault="00461DB4" w:rsidP="001D3BE5">
            <w:pPr>
              <w:jc w:val="center"/>
              <w:rPr>
                <w:b/>
                <w:bCs/>
                <w:sz w:val="20"/>
                <w:szCs w:val="20"/>
              </w:rPr>
            </w:pPr>
          </w:p>
        </w:tc>
      </w:tr>
    </w:tbl>
    <w:p w:rsidR="00461DB4" w:rsidRPr="009C4A9F" w:rsidRDefault="00461DB4" w:rsidP="00461DB4">
      <w:pPr>
        <w:pBdr>
          <w:top w:val="nil"/>
          <w:left w:val="nil"/>
          <w:bottom w:val="nil"/>
          <w:right w:val="nil"/>
          <w:between w:val="nil"/>
        </w:pBdr>
        <w:tabs>
          <w:tab w:val="left" w:pos="1985"/>
        </w:tabs>
        <w:jc w:val="both"/>
        <w:rPr>
          <w:rFonts w:eastAsia="Calibri"/>
        </w:rPr>
      </w:pP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Bütün </w:t>
      </w:r>
      <w:proofErr w:type="gramStart"/>
      <w:r w:rsidRPr="009C4A9F">
        <w:rPr>
          <w:rFonts w:eastAsia="Calibri"/>
        </w:rPr>
        <w:t>ekipmanların</w:t>
      </w:r>
      <w:proofErr w:type="gramEnd"/>
      <w:r w:rsidRPr="009C4A9F">
        <w:rPr>
          <w:rFonts w:eastAsia="Calibri"/>
        </w:rPr>
        <w:t xml:space="preserve"> montajı, kurulumu, işletimi, arıza tespiti ve bakım el kitabı Türkçe ve İngilizce olacaktır ve imza tarihinde teslim edilecektir.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Taşınabilir Güneş Enerji panellerinin teslimi sırasında tespit edilen zararların yüklenici tarafından onarımı yapılacaktır. Montaj öncesinde tüm parçaların üzerinde herhangi bir yabancı madde (yağ, kir, metalik kalıntı, vs.) olmayacaktır.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İhale kapsamında temin edilecek solar panellerin güçlerinin doğruluğu FLAŞ Test (I-VCURSE Testi ayrıca solar panellerde hücresel çatlak ve sağlamlık için ELEKTROLÜMÜNANS (EL) Testinin) belgelenmesinin panellerin tesliminin yapılacağı İl Tarım ve Orman Müdürlüğüne teslim edilmesi gerekmektedir.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Yüklenici, güneş enerji setlerini idareye teslim etmeden önce 1 adet prototip güneş enerjisi setinin demonstrasyonunu idare Kontrol Mühendisine yapacaktır. Prototip setin, işbu şartnamede belirtilen teknik kriterlere uygun olduğunun tespiti akabinde, bu prototipe göre üretilen güneş enerjisi setleri muayene ve kabul yapılmak üzere idareye teslim edilecektir. </w:t>
      </w:r>
    </w:p>
    <w:p w:rsidR="00382971" w:rsidRPr="009C4A9F" w:rsidRDefault="00382971" w:rsidP="00382971">
      <w:pPr>
        <w:pBdr>
          <w:top w:val="nil"/>
          <w:left w:val="nil"/>
          <w:bottom w:val="nil"/>
          <w:right w:val="nil"/>
          <w:between w:val="nil"/>
        </w:pBdr>
        <w:tabs>
          <w:tab w:val="left" w:pos="2127"/>
        </w:tabs>
        <w:ind w:left="1066"/>
        <w:jc w:val="both"/>
        <w:rPr>
          <w:rFonts w:eastAsia="Calibri"/>
        </w:rPr>
      </w:pPr>
    </w:p>
    <w:p w:rsidR="00382971" w:rsidRPr="009C4A9F" w:rsidRDefault="00382971" w:rsidP="00382971">
      <w:pPr>
        <w:numPr>
          <w:ilvl w:val="0"/>
          <w:numId w:val="3"/>
        </w:numPr>
        <w:pBdr>
          <w:top w:val="nil"/>
          <w:left w:val="nil"/>
          <w:bottom w:val="nil"/>
          <w:right w:val="nil"/>
          <w:between w:val="nil"/>
        </w:pBdr>
        <w:jc w:val="both"/>
        <w:rPr>
          <w:rFonts w:eastAsia="Calibri"/>
          <w:b/>
        </w:rPr>
      </w:pPr>
      <w:r w:rsidRPr="009C4A9F">
        <w:rPr>
          <w:rFonts w:eastAsia="Calibri"/>
          <w:b/>
        </w:rPr>
        <w:t>GARANTİ KOŞULLARI</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Sistemde kullanılan bütün ekipman ve araçlar (işçilik kalitesi dahil) hatasız, yeni ve birinci kalitede olacaktır. Kullanılan malzemeler (herhangi bir parçası dahil) garanti periyotları içerisinde tasarım, işçilik veya malzeme kalitesinden dolayı arızalandıklarında, yüklenici aynı malzemeyi temin edip kurmakla yükümlü olacaktır. Sistemde kullanılacak </w:t>
      </w:r>
      <w:proofErr w:type="spellStart"/>
      <w:r w:rsidRPr="009C4A9F">
        <w:rPr>
          <w:rFonts w:eastAsia="Calibri"/>
        </w:rPr>
        <w:t>komponentlerin</w:t>
      </w:r>
      <w:proofErr w:type="spellEnd"/>
      <w:r w:rsidRPr="009C4A9F">
        <w:rPr>
          <w:rFonts w:eastAsia="Calibri"/>
        </w:rPr>
        <w:t xml:space="preserve">, FV Sistem geçici kabul tarihinden itibaren, garanti periyotları aşağıdaki şekilde olacaktır: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proofErr w:type="spellStart"/>
      <w:r w:rsidRPr="009C4A9F">
        <w:rPr>
          <w:rFonts w:eastAsia="Calibri"/>
        </w:rPr>
        <w:t>Fotovoltaik</w:t>
      </w:r>
      <w:proofErr w:type="spellEnd"/>
      <w:r w:rsidRPr="009C4A9F">
        <w:rPr>
          <w:rFonts w:eastAsia="Calibri"/>
        </w:rPr>
        <w:t xml:space="preserve"> güneş panelleri; 10 yıl fiziksel dayanım (mekanik, elektrik-elektronik vb.) garanti belgesi veya taahhütnamesi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Güneş paneli alt konstrüksiyonu; 2 yıl.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proofErr w:type="spellStart"/>
      <w:r w:rsidRPr="009C4A9F">
        <w:rPr>
          <w:rFonts w:eastAsia="Calibri"/>
        </w:rPr>
        <w:t>İnverterler</w:t>
      </w:r>
      <w:proofErr w:type="spellEnd"/>
      <w:r w:rsidRPr="009C4A9F">
        <w:rPr>
          <w:rFonts w:eastAsia="Calibri"/>
        </w:rPr>
        <w:t xml:space="preserve">; 2 yıl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Diğer kısımlar/parçalar; 2 yıldır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t xml:space="preserve">Garanti süreleri kapsamında meydana gelen mücbir sebepler ve kullanıcı hataları dışındaki kusur ve arızalar, arızalanan donanım, donanıma ait parça veya kısmın yüklenici tarafından ücretsiz olarak değiştirilmesi/onarılması yoluyla giderilecektir. Cihazların tamir, bakım, değiştirilmesi işlemlerinde her türlü sigorta, nakliye, kargo ve diğer masrafları yükleniciye ait olacaktır. </w:t>
      </w:r>
    </w:p>
    <w:p w:rsidR="00382971" w:rsidRPr="009C4A9F" w:rsidRDefault="00382971" w:rsidP="00382971">
      <w:pPr>
        <w:numPr>
          <w:ilvl w:val="2"/>
          <w:numId w:val="3"/>
        </w:numPr>
        <w:pBdr>
          <w:top w:val="nil"/>
          <w:left w:val="nil"/>
          <w:bottom w:val="nil"/>
          <w:right w:val="nil"/>
          <w:between w:val="nil"/>
        </w:pBdr>
        <w:tabs>
          <w:tab w:val="left" w:pos="1985"/>
        </w:tabs>
        <w:jc w:val="both"/>
        <w:rPr>
          <w:rFonts w:eastAsia="Calibri"/>
        </w:rPr>
      </w:pPr>
      <w:r w:rsidRPr="009C4A9F">
        <w:rPr>
          <w:rFonts w:eastAsia="Calibri"/>
        </w:rPr>
        <w:lastRenderedPageBreak/>
        <w:t xml:space="preserve">Garanti müddeti içinde sistemlerde özdeş bir parça veya elemanın %10 adedinde aynı karakterde meydana gelen arızalar karakteristik arıza kabul edilir. Bu arızaların giderilmesi ile kullanıcıya teslimi ve kuruluma ilişkin bütün masrafları yükleniciye ait olup, taşınabilir güneş enerji sisteminin kurulduğu alan ve ulaşım şartları dikkate alınarak meydana gelen arızalar ve masraflar en kısa zamanda yüklenici tarafından giderilecektir. </w:t>
      </w:r>
    </w:p>
    <w:p w:rsidR="00382971" w:rsidRPr="009C4A9F" w:rsidRDefault="00382971" w:rsidP="00382971">
      <w:pPr>
        <w:pBdr>
          <w:top w:val="nil"/>
          <w:left w:val="nil"/>
          <w:bottom w:val="nil"/>
          <w:right w:val="nil"/>
          <w:between w:val="nil"/>
        </w:pBdr>
        <w:tabs>
          <w:tab w:val="left" w:pos="2127"/>
        </w:tabs>
        <w:ind w:left="644"/>
        <w:jc w:val="both"/>
        <w:rPr>
          <w:rFonts w:eastAsia="Calibri"/>
        </w:rPr>
      </w:pPr>
    </w:p>
    <w:p w:rsidR="00382971" w:rsidRPr="009C4A9F" w:rsidRDefault="00382971" w:rsidP="00382971">
      <w:pPr>
        <w:numPr>
          <w:ilvl w:val="0"/>
          <w:numId w:val="3"/>
        </w:numPr>
        <w:pBdr>
          <w:top w:val="nil"/>
          <w:left w:val="nil"/>
          <w:bottom w:val="nil"/>
          <w:right w:val="nil"/>
          <w:between w:val="nil"/>
        </w:pBdr>
        <w:jc w:val="both"/>
        <w:rPr>
          <w:rFonts w:eastAsia="Calibri"/>
          <w:b/>
        </w:rPr>
      </w:pPr>
      <w:r w:rsidRPr="009C4A9F">
        <w:rPr>
          <w:rFonts w:eastAsia="Calibri"/>
          <w:b/>
        </w:rPr>
        <w:t>DİĞER HUSUSLAR</w:t>
      </w:r>
    </w:p>
    <w:p w:rsidR="00382971" w:rsidRPr="009C4A9F" w:rsidRDefault="00382971" w:rsidP="00382971">
      <w:pPr>
        <w:numPr>
          <w:ilvl w:val="1"/>
          <w:numId w:val="4"/>
        </w:numPr>
        <w:pBdr>
          <w:top w:val="nil"/>
          <w:left w:val="nil"/>
          <w:bottom w:val="nil"/>
          <w:right w:val="nil"/>
          <w:between w:val="nil"/>
        </w:pBdr>
        <w:tabs>
          <w:tab w:val="left" w:pos="1985"/>
        </w:tabs>
        <w:ind w:left="1066" w:hanging="357"/>
        <w:jc w:val="both"/>
        <w:rPr>
          <w:rFonts w:eastAsia="Calibri"/>
        </w:rPr>
      </w:pPr>
      <w:r w:rsidRPr="009C4A9F">
        <w:rPr>
          <w:rFonts w:eastAsia="Calibri"/>
        </w:rPr>
        <w:t xml:space="preserve">Projede kullanılacak tüm malzemeler ve sistem tasarımı; Elektrik Tesisleri Proje Yönetmeliği ile Elektrik Üretim ve Elektrik Depolama Tesisleri Kabul Yönetmeliği hükümlerine uygun olacaktır. </w:t>
      </w:r>
    </w:p>
    <w:p w:rsidR="00382971" w:rsidRPr="009C4A9F" w:rsidRDefault="00382971" w:rsidP="00382971">
      <w:pPr>
        <w:numPr>
          <w:ilvl w:val="1"/>
          <w:numId w:val="4"/>
        </w:numPr>
        <w:pBdr>
          <w:top w:val="nil"/>
          <w:left w:val="nil"/>
          <w:bottom w:val="nil"/>
          <w:right w:val="nil"/>
          <w:between w:val="nil"/>
        </w:pBdr>
        <w:tabs>
          <w:tab w:val="left" w:pos="1985"/>
        </w:tabs>
        <w:ind w:left="1066" w:hanging="357"/>
        <w:jc w:val="both"/>
        <w:rPr>
          <w:rFonts w:eastAsia="Calibri"/>
        </w:rPr>
      </w:pPr>
      <w:r w:rsidRPr="009C4A9F">
        <w:rPr>
          <w:rFonts w:eastAsia="Calibri"/>
        </w:rPr>
        <w:t xml:space="preserve">Solar sistemlerin teslim yeri </w:t>
      </w:r>
      <w:r w:rsidR="00DC2409" w:rsidRPr="009C4A9F">
        <w:rPr>
          <w:rFonts w:eastAsia="Calibri"/>
        </w:rPr>
        <w:t>ne i</w:t>
      </w:r>
      <w:r w:rsidRPr="009C4A9F">
        <w:rPr>
          <w:rFonts w:eastAsia="Calibri"/>
        </w:rPr>
        <w:t xml:space="preserve">ndirme esnasında </w:t>
      </w:r>
      <w:proofErr w:type="spellStart"/>
      <w:r w:rsidRPr="009C4A9F">
        <w:rPr>
          <w:rFonts w:eastAsia="Calibri"/>
        </w:rPr>
        <w:t>forklifte</w:t>
      </w:r>
      <w:proofErr w:type="spellEnd"/>
      <w:r w:rsidRPr="009C4A9F">
        <w:rPr>
          <w:rFonts w:eastAsia="Calibri"/>
        </w:rPr>
        <w:t xml:space="preserve"> ihtiyaç duyulması halinde yüklenici tarafından karşılanacaktır.</w:t>
      </w:r>
    </w:p>
    <w:p w:rsidR="00382971" w:rsidRPr="009C4A9F" w:rsidRDefault="00382971" w:rsidP="00382971">
      <w:pPr>
        <w:numPr>
          <w:ilvl w:val="1"/>
          <w:numId w:val="4"/>
        </w:numPr>
        <w:pBdr>
          <w:top w:val="nil"/>
          <w:left w:val="nil"/>
          <w:bottom w:val="nil"/>
          <w:right w:val="nil"/>
          <w:between w:val="nil"/>
        </w:pBdr>
        <w:tabs>
          <w:tab w:val="left" w:pos="1985"/>
        </w:tabs>
        <w:ind w:left="1066" w:hanging="357"/>
        <w:jc w:val="both"/>
        <w:rPr>
          <w:rFonts w:eastAsia="Calibri"/>
        </w:rPr>
      </w:pPr>
      <w:r w:rsidRPr="009C4A9F">
        <w:rPr>
          <w:rFonts w:eastAsia="Calibri"/>
        </w:rPr>
        <w:t xml:space="preserve">Teknik şartname ve eklerinde değinilmeyen, ancak işin tekniği ve sistemin fonksiyonel çalışması ve sorunsuz bir işletmenin tesisi açısından sistemde bulunması gereken her türlü asli ve yardımcı tüm ekipmanlar ile yapılması zorunlu olan tüm işler İdarenin lehine olan hususlar olarak kabul edilip ihale bedeli içinde İdareden herhangi bir ücret talep edilmeyecektir. </w:t>
      </w:r>
    </w:p>
    <w:p w:rsidR="00382971" w:rsidRPr="009C4A9F" w:rsidRDefault="00382971" w:rsidP="00382971">
      <w:pPr>
        <w:numPr>
          <w:ilvl w:val="1"/>
          <w:numId w:val="4"/>
        </w:numPr>
        <w:pBdr>
          <w:top w:val="nil"/>
          <w:left w:val="nil"/>
          <w:bottom w:val="nil"/>
          <w:right w:val="nil"/>
          <w:between w:val="nil"/>
        </w:pBdr>
        <w:tabs>
          <w:tab w:val="left" w:pos="1985"/>
        </w:tabs>
        <w:ind w:left="1066" w:hanging="357"/>
        <w:jc w:val="both"/>
        <w:rPr>
          <w:rFonts w:eastAsia="Calibri"/>
        </w:rPr>
      </w:pPr>
      <w:r w:rsidRPr="009C4A9F">
        <w:rPr>
          <w:rFonts w:eastAsia="Calibri"/>
        </w:rPr>
        <w:t>Teknik şartnamede belirtilen iş ve grupların dışında, teknik şartname ve sözleşme eklerinde bahsi geçmeyen ancak işin bünyesi içinde yapılması zorunlu olan, her tür yardımcı malzemenin, temini, Mersin iline</w:t>
      </w:r>
      <w:r w:rsidR="00330154" w:rsidRPr="009C4A9F">
        <w:rPr>
          <w:rFonts w:eastAsia="Calibri"/>
        </w:rPr>
        <w:t xml:space="preserve"> ve ilçelere</w:t>
      </w:r>
      <w:r w:rsidRPr="009C4A9F">
        <w:rPr>
          <w:rFonts w:eastAsia="Calibri"/>
        </w:rPr>
        <w:t xml:space="preserve"> nakliyesi genel gider ve karları teklif edilen bedelin içinde olup, söz konusu işler firmaya ait olacaktır. </w:t>
      </w:r>
    </w:p>
    <w:p w:rsidR="00382971" w:rsidRPr="009C4A9F" w:rsidRDefault="00382971" w:rsidP="00382971">
      <w:pPr>
        <w:numPr>
          <w:ilvl w:val="1"/>
          <w:numId w:val="4"/>
        </w:numPr>
        <w:pBdr>
          <w:top w:val="nil"/>
          <w:left w:val="nil"/>
          <w:bottom w:val="nil"/>
          <w:right w:val="nil"/>
          <w:between w:val="nil"/>
        </w:pBdr>
        <w:tabs>
          <w:tab w:val="left" w:pos="1985"/>
        </w:tabs>
        <w:ind w:left="1066" w:hanging="357"/>
        <w:jc w:val="both"/>
        <w:rPr>
          <w:rFonts w:eastAsia="Calibri"/>
        </w:rPr>
      </w:pPr>
      <w:r w:rsidRPr="009C4A9F">
        <w:rPr>
          <w:rFonts w:eastAsia="Calibri"/>
        </w:rPr>
        <w:t xml:space="preserve">Paket sistemin </w:t>
      </w:r>
      <w:proofErr w:type="gramStart"/>
      <w:r w:rsidRPr="009C4A9F">
        <w:rPr>
          <w:rFonts w:eastAsia="Calibri"/>
        </w:rPr>
        <w:t>konstrüksiyon</w:t>
      </w:r>
      <w:proofErr w:type="gramEnd"/>
      <w:r w:rsidRPr="009C4A9F">
        <w:rPr>
          <w:rFonts w:eastAsia="Calibri"/>
        </w:rPr>
        <w:t xml:space="preserve"> ile birlikte çalışır halde, belirle</w:t>
      </w:r>
      <w:r w:rsidR="00330154" w:rsidRPr="009C4A9F">
        <w:rPr>
          <w:rFonts w:eastAsia="Calibri"/>
        </w:rPr>
        <w:t>nm</w:t>
      </w:r>
      <w:r w:rsidRPr="009C4A9F">
        <w:rPr>
          <w:rFonts w:eastAsia="Calibri"/>
        </w:rPr>
        <w:t xml:space="preserve">iş olduğu merkezi bir noktadan teslim edilmesi, burada göçer ailelere kullanım ve kurulum hakkında bilgi ve eğitimlerinin verilmesi ve diğer sistem gereksinimleriyle bütün iş ve işlemler yüklenici sorumluluğunda olup ek bedel alınmaksızın gerçekleştirilecektir. Kurulum sonrasında güneş paneli siteminin çalışmaması durumunda, sistemin değiştirilmesi-tamiri yüklenici tarafından gerçekleştirilecektir. Bunlarla ilgili her hangi bir ücret talep edilmeyecektir. </w:t>
      </w:r>
    </w:p>
    <w:p w:rsidR="00382971" w:rsidRPr="009C4A9F" w:rsidRDefault="00382971" w:rsidP="00382971">
      <w:pPr>
        <w:numPr>
          <w:ilvl w:val="1"/>
          <w:numId w:val="4"/>
        </w:numPr>
        <w:pBdr>
          <w:top w:val="nil"/>
          <w:left w:val="nil"/>
          <w:bottom w:val="nil"/>
          <w:right w:val="nil"/>
          <w:between w:val="nil"/>
        </w:pBdr>
        <w:tabs>
          <w:tab w:val="left" w:pos="1985"/>
        </w:tabs>
        <w:ind w:left="1066" w:hanging="357"/>
        <w:jc w:val="both"/>
        <w:rPr>
          <w:rFonts w:eastAsia="Calibri"/>
        </w:rPr>
      </w:pPr>
      <w:r w:rsidRPr="009C4A9F">
        <w:rPr>
          <w:rFonts w:eastAsia="Calibri"/>
        </w:rPr>
        <w:t>İşin Mersin İl Tarım ve Orman Müdürlüğüne</w:t>
      </w:r>
      <w:r w:rsidR="00330154" w:rsidRPr="009C4A9F">
        <w:rPr>
          <w:rFonts w:eastAsia="Calibri"/>
        </w:rPr>
        <w:t xml:space="preserve"> ve ilçe müdürlüklerine</w:t>
      </w:r>
      <w:r w:rsidRPr="009C4A9F">
        <w:rPr>
          <w:rFonts w:eastAsia="Calibri"/>
        </w:rPr>
        <w:t xml:space="preserve"> teslimi sırasında oluşabilecek her türlü zarar ve ziyandan firma sorumlu olacak olup; tespit edilecek hasar firmadan tazmin edilecektir. </w:t>
      </w:r>
    </w:p>
    <w:p w:rsidR="00382971" w:rsidRPr="009C4A9F" w:rsidRDefault="00382971" w:rsidP="00382971">
      <w:pPr>
        <w:numPr>
          <w:ilvl w:val="1"/>
          <w:numId w:val="4"/>
        </w:numPr>
        <w:pBdr>
          <w:top w:val="nil"/>
          <w:left w:val="nil"/>
          <w:bottom w:val="nil"/>
          <w:right w:val="nil"/>
          <w:between w:val="nil"/>
        </w:pBdr>
        <w:tabs>
          <w:tab w:val="left" w:pos="1985"/>
        </w:tabs>
        <w:ind w:left="1066" w:hanging="357"/>
        <w:jc w:val="both"/>
        <w:rPr>
          <w:rFonts w:eastAsia="Calibri"/>
        </w:rPr>
      </w:pPr>
      <w:r w:rsidRPr="009C4A9F">
        <w:rPr>
          <w:rFonts w:eastAsia="Calibri"/>
        </w:rPr>
        <w:t xml:space="preserve">Yüklenici teslim sürecinde iş güvenliği yasalarına uygunluğunu sağlayacaktır. </w:t>
      </w:r>
    </w:p>
    <w:p w:rsidR="00382971" w:rsidRPr="009C4A9F" w:rsidRDefault="00382971" w:rsidP="00382971">
      <w:pPr>
        <w:numPr>
          <w:ilvl w:val="1"/>
          <w:numId w:val="4"/>
        </w:numPr>
        <w:pBdr>
          <w:top w:val="nil"/>
          <w:left w:val="nil"/>
          <w:bottom w:val="nil"/>
          <w:right w:val="nil"/>
          <w:between w:val="nil"/>
        </w:pBdr>
        <w:tabs>
          <w:tab w:val="left" w:pos="1985"/>
        </w:tabs>
        <w:ind w:left="1066" w:hanging="357"/>
        <w:jc w:val="both"/>
        <w:rPr>
          <w:rFonts w:eastAsia="Calibri"/>
        </w:rPr>
      </w:pPr>
      <w:r w:rsidRPr="009C4A9F">
        <w:rPr>
          <w:rFonts w:eastAsia="Calibri"/>
        </w:rPr>
        <w:t xml:space="preserve">Cihaz kullanırken can güvenliği sorumluluğu kullanıcının kendisine aittir. </w:t>
      </w:r>
    </w:p>
    <w:p w:rsidR="00382971" w:rsidRPr="009C4A9F" w:rsidRDefault="00382971" w:rsidP="00382971">
      <w:pPr>
        <w:numPr>
          <w:ilvl w:val="1"/>
          <w:numId w:val="4"/>
        </w:numPr>
        <w:pBdr>
          <w:top w:val="nil"/>
          <w:left w:val="nil"/>
          <w:bottom w:val="nil"/>
          <w:right w:val="nil"/>
          <w:between w:val="nil"/>
        </w:pBdr>
        <w:tabs>
          <w:tab w:val="left" w:pos="1985"/>
        </w:tabs>
        <w:ind w:left="1066" w:hanging="357"/>
        <w:jc w:val="both"/>
        <w:rPr>
          <w:rFonts w:eastAsia="Calibri"/>
        </w:rPr>
      </w:pPr>
      <w:r w:rsidRPr="009C4A9F">
        <w:rPr>
          <w:rFonts w:eastAsia="Calibri"/>
        </w:rPr>
        <w:t>Taşınabilir GES sistemini oluşturan bileşenler ve bu bileşenlerin teknik özelliklerine işbu teknik şartnamede detaylı olarak yer verilmiştir. Bu özelliklerin esas alınması gerekmekle birlikte teknik özelikler içinde yer verilmeyen tasarıma ilişkin hususlarda ilgililerce, pazarda/uygulamada cari tasarım(</w:t>
      </w:r>
      <w:proofErr w:type="spellStart"/>
      <w:r w:rsidRPr="009C4A9F">
        <w:rPr>
          <w:rFonts w:eastAsia="Calibri"/>
        </w:rPr>
        <w:t>lar</w:t>
      </w:r>
      <w:proofErr w:type="spellEnd"/>
      <w:r w:rsidRPr="009C4A9F">
        <w:rPr>
          <w:rFonts w:eastAsia="Calibri"/>
        </w:rPr>
        <w:t>)</w:t>
      </w:r>
      <w:proofErr w:type="spellStart"/>
      <w:r w:rsidRPr="009C4A9F">
        <w:rPr>
          <w:rFonts w:eastAsia="Calibri"/>
        </w:rPr>
        <w:t>ın</w:t>
      </w:r>
      <w:proofErr w:type="spellEnd"/>
      <w:r w:rsidRPr="009C4A9F">
        <w:rPr>
          <w:rFonts w:eastAsia="Calibri"/>
        </w:rPr>
        <w:t xml:space="preserve"> esas alınarak fiyat tekliflerinin oluşturulması gerekmektedir.</w:t>
      </w:r>
    </w:p>
    <w:p w:rsidR="00382971" w:rsidRPr="009C4A9F" w:rsidRDefault="00382971" w:rsidP="00870072"/>
    <w:sectPr w:rsidR="00382971" w:rsidRPr="009C4A9F" w:rsidSect="00ED4AE9">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24EB"/>
    <w:multiLevelType w:val="multilevel"/>
    <w:tmpl w:val="287A5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b/>
        <w:sz w:val="20"/>
        <w:szCs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3C5F7D"/>
    <w:multiLevelType w:val="hybridMultilevel"/>
    <w:tmpl w:val="096E2D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C81322"/>
    <w:multiLevelType w:val="multilevel"/>
    <w:tmpl w:val="7362EF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b/>
        <w:sz w:val="20"/>
        <w:szCs w:val="2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F56B29"/>
    <w:multiLevelType w:val="multilevel"/>
    <w:tmpl w:val="9926CF1C"/>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3."/>
      <w:lvlJc w:val="left"/>
      <w:pPr>
        <w:ind w:left="1225" w:hanging="505"/>
      </w:pPr>
      <w:rPr>
        <w:rFonts w:ascii="Times New Roman" w:eastAsia="Times New Roman" w:hAnsi="Times New Roman" w:cs="Times New Roman"/>
        <w:b/>
        <w:i w:val="0"/>
        <w:sz w:val="20"/>
        <w:szCs w:val="20"/>
      </w:rPr>
    </w:lvl>
    <w:lvl w:ilvl="3">
      <w:start w:val="1"/>
      <w:numFmt w:val="decimal"/>
      <w:lvlText w:val="%1.%2.%3.%4"/>
      <w:lvlJc w:val="left"/>
      <w:pPr>
        <w:ind w:left="1288" w:hanging="719"/>
      </w:pPr>
      <w:rPr>
        <w:b/>
        <w:sz w:val="20"/>
        <w:szCs w:val="2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47F119BF"/>
    <w:multiLevelType w:val="multilevel"/>
    <w:tmpl w:val="B99E7F96"/>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3."/>
      <w:lvlJc w:val="left"/>
      <w:pPr>
        <w:ind w:left="1225" w:hanging="505"/>
      </w:pPr>
      <w:rPr>
        <w:b/>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B413D8E"/>
    <w:multiLevelType w:val="hybridMultilevel"/>
    <w:tmpl w:val="0CFC73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9E866B1"/>
    <w:multiLevelType w:val="multilevel"/>
    <w:tmpl w:val="CD9C631C"/>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3."/>
      <w:lvlJc w:val="left"/>
      <w:pPr>
        <w:ind w:left="1225" w:hanging="505"/>
      </w:pPr>
      <w:rPr>
        <w:b/>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5913FAA"/>
    <w:multiLevelType w:val="multilevel"/>
    <w:tmpl w:val="16D2EF60"/>
    <w:lvl w:ilvl="0">
      <w:start w:val="4"/>
      <w:numFmt w:val="decimal"/>
      <w:lvlText w:val="%1"/>
      <w:lvlJc w:val="left"/>
      <w:pPr>
        <w:ind w:left="480" w:hanging="480"/>
      </w:pPr>
    </w:lvl>
    <w:lvl w:ilvl="1">
      <w:start w:val="2"/>
      <w:numFmt w:val="decimal"/>
      <w:lvlText w:val="%1.%2"/>
      <w:lvlJc w:val="left"/>
      <w:pPr>
        <w:ind w:left="763" w:hanging="480"/>
      </w:pPr>
    </w:lvl>
    <w:lvl w:ilvl="2">
      <w:start w:val="1"/>
      <w:numFmt w:val="decimal"/>
      <w:lvlText w:val="%3."/>
      <w:lvlJc w:val="left"/>
      <w:pPr>
        <w:ind w:left="1225" w:hanging="505"/>
      </w:pPr>
      <w:rPr>
        <w:b/>
        <w:sz w:val="20"/>
        <w:szCs w:val="20"/>
      </w:rPr>
    </w:lvl>
    <w:lvl w:ilvl="3">
      <w:start w:val="1"/>
      <w:numFmt w:val="decimal"/>
      <w:lvlText w:val="%1.%2.%3.%4"/>
      <w:lvlJc w:val="left"/>
      <w:pPr>
        <w:ind w:left="1569" w:hanging="720"/>
      </w:pPr>
      <w:rPr>
        <w:b/>
        <w:sz w:val="20"/>
        <w:szCs w:val="20"/>
      </w:r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3704" w:hanging="1440"/>
      </w:pPr>
    </w:lvl>
  </w:abstractNum>
  <w:abstractNum w:abstractNumId="8" w15:restartNumberingAfterBreak="0">
    <w:nsid w:val="65CF7991"/>
    <w:multiLevelType w:val="multilevel"/>
    <w:tmpl w:val="E4A2DDA4"/>
    <w:lvl w:ilvl="0">
      <w:start w:val="7"/>
      <w:numFmt w:val="decimal"/>
      <w:lvlText w:val="%1."/>
      <w:lvlJc w:val="left"/>
      <w:pPr>
        <w:ind w:left="360" w:hanging="360"/>
      </w:pPr>
      <w:rPr>
        <w:b/>
      </w:rPr>
    </w:lvl>
    <w:lvl w:ilvl="1">
      <w:start w:val="1"/>
      <w:numFmt w:val="decimal"/>
      <w:lvlText w:val="%2."/>
      <w:lvlJc w:val="left"/>
      <w:pPr>
        <w:ind w:left="1225" w:hanging="505"/>
      </w:pPr>
      <w:rPr>
        <w:b/>
      </w:rPr>
    </w:lvl>
    <w:lvl w:ilvl="2">
      <w:start w:val="4"/>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num w:numId="1">
    <w:abstractNumId w:val="1"/>
  </w:num>
  <w:num w:numId="2">
    <w:abstractNumId w:val="5"/>
  </w:num>
  <w:num w:numId="3">
    <w:abstractNumId w:val="2"/>
  </w:num>
  <w:num w:numId="4">
    <w:abstractNumId w:val="8"/>
  </w:num>
  <w:num w:numId="5">
    <w:abstractNumId w:val="3"/>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72"/>
    <w:rsid w:val="00224E7B"/>
    <w:rsid w:val="00330154"/>
    <w:rsid w:val="00382971"/>
    <w:rsid w:val="00414AB9"/>
    <w:rsid w:val="00461DB4"/>
    <w:rsid w:val="004622C5"/>
    <w:rsid w:val="004A133D"/>
    <w:rsid w:val="004A733B"/>
    <w:rsid w:val="0055364D"/>
    <w:rsid w:val="00643BE6"/>
    <w:rsid w:val="006F7558"/>
    <w:rsid w:val="00703819"/>
    <w:rsid w:val="00864FA3"/>
    <w:rsid w:val="00870072"/>
    <w:rsid w:val="008766D4"/>
    <w:rsid w:val="00877743"/>
    <w:rsid w:val="009A6B96"/>
    <w:rsid w:val="009C4A9F"/>
    <w:rsid w:val="009D5283"/>
    <w:rsid w:val="00D05A12"/>
    <w:rsid w:val="00DC2409"/>
    <w:rsid w:val="00EC57F4"/>
    <w:rsid w:val="00ED4AE9"/>
    <w:rsid w:val="00FD3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677AA-D2B9-44C9-A7A7-5B64DDAB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07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0072"/>
    <w:pPr>
      <w:ind w:left="720"/>
      <w:contextualSpacing/>
    </w:pPr>
  </w:style>
  <w:style w:type="paragraph" w:styleId="BalonMetni">
    <w:name w:val="Balloon Text"/>
    <w:basedOn w:val="Normal"/>
    <w:link w:val="BalonMetniChar"/>
    <w:uiPriority w:val="99"/>
    <w:semiHidden/>
    <w:unhideWhenUsed/>
    <w:rsid w:val="009C4A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4A9F"/>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customXml" Target="../customXml/item3.xml"/><Relationship Id="rId5" Type="http://schemas.openxmlformats.org/officeDocument/2006/relationships/image" Target="media/image1.em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EF6601-5628-442F-B0D3-11D5BEE8EC01}"/>
</file>

<file path=customXml/itemProps2.xml><?xml version="1.0" encoding="utf-8"?>
<ds:datastoreItem xmlns:ds="http://schemas.openxmlformats.org/officeDocument/2006/customXml" ds:itemID="{4EF82B26-1EA8-4EE7-8973-4AC7D844422B}"/>
</file>

<file path=customXml/itemProps3.xml><?xml version="1.0" encoding="utf-8"?>
<ds:datastoreItem xmlns:ds="http://schemas.openxmlformats.org/officeDocument/2006/customXml" ds:itemID="{DCC7AF3E-F353-43FE-8772-9FAF6E061EB6}"/>
</file>

<file path=docProps/app.xml><?xml version="1.0" encoding="utf-8"?>
<Properties xmlns="http://schemas.openxmlformats.org/officeDocument/2006/extended-properties" xmlns:vt="http://schemas.openxmlformats.org/officeDocument/2006/docPropsVTypes">
  <Template>Normal</Template>
  <TotalTime>236</TotalTime>
  <Pages>1</Pages>
  <Words>3393</Words>
  <Characters>19342</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ALŞAN</dc:creator>
  <cp:keywords/>
  <dc:description/>
  <cp:lastModifiedBy>Fatih ALŞAN</cp:lastModifiedBy>
  <cp:revision>20</cp:revision>
  <cp:lastPrinted>2026-02-11T05:31:00Z</cp:lastPrinted>
  <dcterms:created xsi:type="dcterms:W3CDTF">2025-10-16T12:33:00Z</dcterms:created>
  <dcterms:modified xsi:type="dcterms:W3CDTF">2026-02-11T05:31:00Z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