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CAA" w:rsidRPr="00227368" w:rsidRDefault="006D0CAA" w:rsidP="006D0CAA">
      <w:pPr>
        <w:spacing w:line="25" w:lineRule="atLeast"/>
        <w:jc w:val="center"/>
        <w:rPr>
          <w:b/>
        </w:rPr>
      </w:pPr>
      <w:r w:rsidRPr="00227368">
        <w:rPr>
          <w:b/>
        </w:rPr>
        <w:t>HİBE ÇAĞRI KILAVUZU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6203"/>
      </w:tblGrid>
      <w:tr w:rsidR="00483A60" w:rsidRPr="00227368" w:rsidTr="004A1B5B">
        <w:trPr>
          <w:trHeight w:val="344"/>
        </w:trPr>
        <w:tc>
          <w:tcPr>
            <w:tcW w:w="3261" w:type="dxa"/>
            <w:shd w:val="clear" w:color="auto" w:fill="D9D9D9"/>
            <w:vAlign w:val="center"/>
          </w:tcPr>
          <w:p w:rsidR="00483A60" w:rsidRPr="00227368" w:rsidRDefault="00483A60" w:rsidP="00483A60">
            <w:pPr>
              <w:rPr>
                <w:b/>
              </w:rPr>
            </w:pPr>
            <w:r w:rsidRPr="00227368">
              <w:rPr>
                <w:b/>
              </w:rPr>
              <w:t>Hibe İlan Tarihi</w:t>
            </w:r>
          </w:p>
        </w:tc>
        <w:tc>
          <w:tcPr>
            <w:tcW w:w="6203" w:type="dxa"/>
            <w:shd w:val="clear" w:color="auto" w:fill="auto"/>
            <w:vAlign w:val="center"/>
          </w:tcPr>
          <w:p w:rsidR="00483A60" w:rsidRPr="00227368" w:rsidRDefault="00824A0D" w:rsidP="00824A0D">
            <w:r>
              <w:t>27</w:t>
            </w:r>
            <w:r w:rsidR="00483A60" w:rsidRPr="00227368">
              <w:t xml:space="preserve"> </w:t>
            </w:r>
            <w:r>
              <w:t>Şuba</w:t>
            </w:r>
            <w:r w:rsidR="00483A60" w:rsidRPr="00227368">
              <w:t>t 2026</w:t>
            </w:r>
          </w:p>
        </w:tc>
      </w:tr>
      <w:tr w:rsidR="00483A60" w:rsidRPr="00227368" w:rsidTr="004A1B5B">
        <w:trPr>
          <w:trHeight w:val="344"/>
        </w:trPr>
        <w:tc>
          <w:tcPr>
            <w:tcW w:w="3261" w:type="dxa"/>
            <w:shd w:val="clear" w:color="auto" w:fill="D9D9D9"/>
            <w:vAlign w:val="center"/>
          </w:tcPr>
          <w:p w:rsidR="00483A60" w:rsidRPr="00227368" w:rsidRDefault="00483A60" w:rsidP="00483A60">
            <w:pPr>
              <w:rPr>
                <w:b/>
              </w:rPr>
            </w:pPr>
            <w:r w:rsidRPr="00227368">
              <w:rPr>
                <w:b/>
              </w:rPr>
              <w:t>Başvuru Başlangıç Tarihi</w:t>
            </w:r>
          </w:p>
        </w:tc>
        <w:tc>
          <w:tcPr>
            <w:tcW w:w="6203" w:type="dxa"/>
            <w:shd w:val="clear" w:color="auto" w:fill="auto"/>
            <w:vAlign w:val="center"/>
          </w:tcPr>
          <w:p w:rsidR="00483A60" w:rsidRPr="00227368" w:rsidRDefault="00824A0D" w:rsidP="00824A0D">
            <w:r>
              <w:t>27</w:t>
            </w:r>
            <w:r w:rsidR="00483A60" w:rsidRPr="00227368">
              <w:t xml:space="preserve"> </w:t>
            </w:r>
            <w:r>
              <w:t>Şuba</w:t>
            </w:r>
            <w:r w:rsidR="00483A60" w:rsidRPr="00227368">
              <w:t>t 2026</w:t>
            </w:r>
          </w:p>
        </w:tc>
      </w:tr>
      <w:tr w:rsidR="00483A60" w:rsidRPr="00227368" w:rsidTr="004A1B5B">
        <w:trPr>
          <w:trHeight w:val="344"/>
        </w:trPr>
        <w:tc>
          <w:tcPr>
            <w:tcW w:w="3261" w:type="dxa"/>
            <w:shd w:val="clear" w:color="auto" w:fill="D9D9D9"/>
            <w:vAlign w:val="center"/>
          </w:tcPr>
          <w:p w:rsidR="00483A60" w:rsidRPr="00227368" w:rsidRDefault="00483A60" w:rsidP="00483A60">
            <w:pPr>
              <w:rPr>
                <w:b/>
              </w:rPr>
            </w:pPr>
            <w:r w:rsidRPr="00227368">
              <w:rPr>
                <w:b/>
              </w:rPr>
              <w:t>Başvuru Bitiş Tarihi</w:t>
            </w:r>
          </w:p>
        </w:tc>
        <w:tc>
          <w:tcPr>
            <w:tcW w:w="6203" w:type="dxa"/>
            <w:shd w:val="clear" w:color="auto" w:fill="auto"/>
            <w:vAlign w:val="center"/>
          </w:tcPr>
          <w:p w:rsidR="00483A60" w:rsidRPr="00227368" w:rsidRDefault="00483A60" w:rsidP="00824A0D">
            <w:r w:rsidRPr="00227368">
              <w:t>1</w:t>
            </w:r>
            <w:r w:rsidR="00824A0D">
              <w:t>3</w:t>
            </w:r>
            <w:bookmarkStart w:id="0" w:name="_GoBack"/>
            <w:bookmarkEnd w:id="0"/>
            <w:r w:rsidRPr="00227368">
              <w:t xml:space="preserve"> Mart 2026</w:t>
            </w:r>
          </w:p>
        </w:tc>
      </w:tr>
      <w:tr w:rsidR="00483A60" w:rsidRPr="00227368" w:rsidTr="004A1B5B">
        <w:trPr>
          <w:trHeight w:val="344"/>
        </w:trPr>
        <w:tc>
          <w:tcPr>
            <w:tcW w:w="3261" w:type="dxa"/>
            <w:shd w:val="clear" w:color="auto" w:fill="D9D9D9"/>
            <w:vAlign w:val="center"/>
          </w:tcPr>
          <w:p w:rsidR="00483A60" w:rsidRPr="00227368" w:rsidRDefault="00483A60" w:rsidP="00483A60">
            <w:pPr>
              <w:rPr>
                <w:b/>
              </w:rPr>
            </w:pPr>
            <w:r w:rsidRPr="00227368">
              <w:rPr>
                <w:b/>
              </w:rPr>
              <w:t>Başvuru Yeri</w:t>
            </w:r>
          </w:p>
        </w:tc>
        <w:tc>
          <w:tcPr>
            <w:tcW w:w="6203" w:type="dxa"/>
            <w:shd w:val="clear" w:color="auto" w:fill="auto"/>
            <w:vAlign w:val="center"/>
          </w:tcPr>
          <w:p w:rsidR="00483A60" w:rsidRPr="00227368" w:rsidRDefault="00483A60" w:rsidP="00483A60">
            <w:r w:rsidRPr="00227368">
              <w:t>Tarsus, Çamlıyayla, Toroslar, Mezitli, Erdemli, Mut, Gülnar, Aydıncık, Silifke, Bozyazı ve Anamur İlçe Tarım ve Orman Müdürlükleri</w:t>
            </w:r>
          </w:p>
        </w:tc>
      </w:tr>
    </w:tbl>
    <w:p w:rsidR="006D0CAA" w:rsidRPr="00227368" w:rsidRDefault="006D0CAA" w:rsidP="006D0CAA">
      <w:pPr>
        <w:pStyle w:val="Balk1"/>
        <w:numPr>
          <w:ilvl w:val="0"/>
          <w:numId w:val="1"/>
        </w:numPr>
        <w:tabs>
          <w:tab w:val="clear" w:pos="720"/>
        </w:tabs>
        <w:spacing w:before="240" w:after="60" w:line="25" w:lineRule="atLeast"/>
        <w:ind w:left="440" w:hanging="440"/>
        <w:rPr>
          <w:b/>
          <w:u w:val="none"/>
        </w:rPr>
      </w:pPr>
      <w:r w:rsidRPr="00227368">
        <w:rPr>
          <w:b/>
          <w:u w:val="none"/>
        </w:rPr>
        <w:t>Giriş</w:t>
      </w:r>
    </w:p>
    <w:p w:rsidR="006D0CAA" w:rsidRPr="00227368" w:rsidRDefault="007465CB" w:rsidP="006D0CAA">
      <w:pPr>
        <w:pStyle w:val="NoSpacing3"/>
        <w:spacing w:after="120" w:line="25" w:lineRule="atLeast"/>
        <w:jc w:val="both"/>
        <w:rPr>
          <w:rFonts w:ascii="Times New Roman" w:hAnsi="Times New Roman" w:cs="Times New Roman"/>
          <w:kern w:val="3"/>
          <w:sz w:val="24"/>
          <w:szCs w:val="24"/>
          <w:lang w:eastAsia="ar-SA"/>
        </w:rPr>
      </w:pPr>
      <w:r w:rsidRPr="00227368">
        <w:rPr>
          <w:rFonts w:ascii="Times New Roman" w:hAnsi="Times New Roman" w:cs="Times New Roman"/>
          <w:sz w:val="24"/>
          <w:szCs w:val="24"/>
        </w:rPr>
        <w:t xml:space="preserve">Göçer hayvancılık yapan üreticilere yönelik olan bu hibe çağrısı ile Kırsal Dezavantajlı Alanlar Kalkınma Projesi (KDAKP) kapsamında göçerlerin günlük hayatta ihtiyaç duyduğu yaşam çadırları ile aydınlatma ve buzdolabı gibi makineleri çalıştırabilen güneş enerjisinden elektrik üreten </w:t>
      </w:r>
      <w:r w:rsidR="00D7259A" w:rsidRPr="00227368">
        <w:rPr>
          <w:rFonts w:ascii="Times New Roman" w:hAnsi="Times New Roman" w:cs="Times New Roman"/>
          <w:sz w:val="24"/>
          <w:szCs w:val="24"/>
        </w:rPr>
        <w:t>güneş</w:t>
      </w:r>
      <w:r w:rsidRPr="00227368">
        <w:rPr>
          <w:rFonts w:ascii="Times New Roman" w:hAnsi="Times New Roman" w:cs="Times New Roman"/>
          <w:sz w:val="24"/>
          <w:szCs w:val="24"/>
        </w:rPr>
        <w:t xml:space="preserve"> enerji sistemlerinin temini desteklenecektir.</w:t>
      </w:r>
    </w:p>
    <w:p w:rsidR="006D0CAA" w:rsidRPr="00227368" w:rsidRDefault="006D0CAA" w:rsidP="006D0CAA">
      <w:pPr>
        <w:pStyle w:val="NoSpacing3"/>
        <w:spacing w:after="60"/>
        <w:jc w:val="both"/>
        <w:rPr>
          <w:rFonts w:ascii="Times New Roman" w:hAnsi="Times New Roman" w:cs="Times New Roman"/>
          <w:sz w:val="24"/>
          <w:szCs w:val="24"/>
        </w:rPr>
      </w:pPr>
      <w:r w:rsidRPr="00227368">
        <w:rPr>
          <w:rFonts w:ascii="Times New Roman" w:hAnsi="Times New Roman" w:cs="Times New Roman"/>
          <w:sz w:val="24"/>
          <w:szCs w:val="24"/>
        </w:rPr>
        <w:t xml:space="preserve">Bu hibe çağrı kılavuzunun amacı, verilecek hibenin niteliği, başvuru sahiplerinde aranacak özellikler, hibe kullanımının şartları ve uygulama süreçleri hakkında başvuru sahiplerine, yüklenicilere ve uygulamada görevli kişilere temel bilgiler vermektir. Süreçler, görev ve sorumluluklar, haklar ve bunlara dair tanımlamalar, başvuru sahipleri tarafından anlaşılabilir olması için olabildiğince kısa ve basit anlatılmıştır. Bu nedenle doğabilecek yanlış anlaşılmalar ve hatalı işlemlerden kaçınmak ve daha detaylı bilgi almak için, İl Tarım ve Orman Müdürlüklerinde oluşturulan Kırsal Dezavantajlı Alanlar Kalkınma Projesi İl Proje Yönetim Birimi, İlçe Müdürlüklerinde ise Çiftçi Destek Ekiplerinde görevli teknik personeller ile görüşülmesi gerekmektedir. </w:t>
      </w:r>
    </w:p>
    <w:p w:rsidR="006D0CAA" w:rsidRPr="00227368" w:rsidRDefault="006D0CAA" w:rsidP="006D0CAA">
      <w:pPr>
        <w:pStyle w:val="NoSpacing3"/>
        <w:spacing w:after="60"/>
        <w:jc w:val="both"/>
        <w:rPr>
          <w:rFonts w:ascii="Times New Roman" w:hAnsi="Times New Roman" w:cs="Times New Roman"/>
          <w:sz w:val="24"/>
          <w:szCs w:val="24"/>
        </w:rPr>
      </w:pPr>
      <w:r w:rsidRPr="00227368">
        <w:rPr>
          <w:rFonts w:ascii="Times New Roman" w:hAnsi="Times New Roman" w:cs="Times New Roman"/>
          <w:sz w:val="24"/>
          <w:szCs w:val="24"/>
        </w:rPr>
        <w:t xml:space="preserve">Başvuru yapmak isteyenler, Hibe Çağrı Kılavuzunu, başvuru formunu, şartname örneklerini ve bilgilendirici diğer belgeleri İlçe Tarım ve Orman Müdürlüklerinden temin edebilirler. Formların doldurulması ve başvuru belgelerinin hazırlanması başvuru sahibi tarafından yapılır. </w:t>
      </w:r>
    </w:p>
    <w:p w:rsidR="006D0CAA" w:rsidRPr="00227368" w:rsidRDefault="006D0CAA" w:rsidP="006D0CAA">
      <w:pPr>
        <w:pStyle w:val="NoSpacing3"/>
        <w:spacing w:after="120" w:line="25" w:lineRule="atLeast"/>
        <w:jc w:val="both"/>
        <w:rPr>
          <w:rFonts w:ascii="Times New Roman" w:hAnsi="Times New Roman" w:cs="Times New Roman"/>
          <w:sz w:val="24"/>
          <w:szCs w:val="24"/>
        </w:rPr>
      </w:pPr>
      <w:r w:rsidRPr="00227368">
        <w:rPr>
          <w:rFonts w:ascii="Times New Roman" w:hAnsi="Times New Roman" w:cs="Times New Roman"/>
          <w:sz w:val="24"/>
          <w:szCs w:val="24"/>
        </w:rPr>
        <w:t xml:space="preserve">Başvuru sonucunda desteklemeye hak kazanan </w:t>
      </w:r>
      <w:r w:rsidR="007465CB" w:rsidRPr="00227368">
        <w:rPr>
          <w:rFonts w:ascii="Times New Roman" w:hAnsi="Times New Roman" w:cs="Times New Roman"/>
          <w:sz w:val="24"/>
          <w:szCs w:val="24"/>
        </w:rPr>
        <w:t>göçerlere</w:t>
      </w:r>
      <w:r w:rsidRPr="00227368">
        <w:rPr>
          <w:rFonts w:ascii="Times New Roman" w:hAnsi="Times New Roman" w:cs="Times New Roman"/>
          <w:sz w:val="24"/>
          <w:szCs w:val="24"/>
        </w:rPr>
        <w:t xml:space="preserve"> %</w:t>
      </w:r>
      <w:r w:rsidR="00817830" w:rsidRPr="00227368">
        <w:rPr>
          <w:rFonts w:ascii="Times New Roman" w:hAnsi="Times New Roman" w:cs="Times New Roman"/>
          <w:sz w:val="24"/>
          <w:szCs w:val="24"/>
        </w:rPr>
        <w:t>8</w:t>
      </w:r>
      <w:r w:rsidRPr="00227368">
        <w:rPr>
          <w:rFonts w:ascii="Times New Roman" w:hAnsi="Times New Roman" w:cs="Times New Roman"/>
          <w:sz w:val="24"/>
          <w:szCs w:val="24"/>
        </w:rPr>
        <w:t xml:space="preserve">0 oranında </w:t>
      </w:r>
      <w:r w:rsidR="007465CB" w:rsidRPr="00227368">
        <w:rPr>
          <w:rFonts w:ascii="Times New Roman" w:hAnsi="Times New Roman" w:cs="Times New Roman"/>
          <w:sz w:val="24"/>
          <w:szCs w:val="24"/>
        </w:rPr>
        <w:t xml:space="preserve">KDAKP çerçevesinde </w:t>
      </w:r>
      <w:r w:rsidRPr="00227368">
        <w:rPr>
          <w:rFonts w:ascii="Times New Roman" w:hAnsi="Times New Roman" w:cs="Times New Roman"/>
          <w:sz w:val="24"/>
          <w:szCs w:val="24"/>
        </w:rPr>
        <w:t xml:space="preserve">hibe </w:t>
      </w:r>
      <w:r w:rsidR="007465CB" w:rsidRPr="00227368">
        <w:rPr>
          <w:rFonts w:ascii="Times New Roman" w:hAnsi="Times New Roman" w:cs="Times New Roman"/>
          <w:sz w:val="24"/>
          <w:szCs w:val="24"/>
        </w:rPr>
        <w:t xml:space="preserve">olarak sağlanacak, proje bedelinin kalan % </w:t>
      </w:r>
      <w:r w:rsidR="00817830" w:rsidRPr="00227368">
        <w:rPr>
          <w:rFonts w:ascii="Times New Roman" w:hAnsi="Times New Roman" w:cs="Times New Roman"/>
          <w:sz w:val="24"/>
          <w:szCs w:val="24"/>
        </w:rPr>
        <w:t>20 oranındaki</w:t>
      </w:r>
      <w:r w:rsidR="007465CB" w:rsidRPr="00227368">
        <w:rPr>
          <w:rFonts w:ascii="Times New Roman" w:hAnsi="Times New Roman" w:cs="Times New Roman"/>
          <w:sz w:val="24"/>
          <w:szCs w:val="24"/>
        </w:rPr>
        <w:t xml:space="preserve"> bölümü ise </w:t>
      </w:r>
      <w:r w:rsidR="00817830" w:rsidRPr="00227368">
        <w:rPr>
          <w:rFonts w:ascii="Times New Roman" w:hAnsi="Times New Roman" w:cs="Times New Roman"/>
          <w:sz w:val="24"/>
          <w:szCs w:val="24"/>
        </w:rPr>
        <w:t>yararlanıcı</w:t>
      </w:r>
      <w:r w:rsidR="007465CB" w:rsidRPr="00227368">
        <w:rPr>
          <w:rFonts w:ascii="Times New Roman" w:hAnsi="Times New Roman" w:cs="Times New Roman"/>
          <w:sz w:val="24"/>
          <w:szCs w:val="24"/>
        </w:rPr>
        <w:t>nın</w:t>
      </w:r>
      <w:r w:rsidR="00817830" w:rsidRPr="00227368">
        <w:rPr>
          <w:rFonts w:ascii="Times New Roman" w:hAnsi="Times New Roman" w:cs="Times New Roman"/>
          <w:sz w:val="24"/>
          <w:szCs w:val="24"/>
        </w:rPr>
        <w:t xml:space="preserve"> ayni katkı</w:t>
      </w:r>
      <w:r w:rsidR="007465CB" w:rsidRPr="00227368">
        <w:rPr>
          <w:rFonts w:ascii="Times New Roman" w:hAnsi="Times New Roman" w:cs="Times New Roman"/>
          <w:sz w:val="24"/>
          <w:szCs w:val="24"/>
        </w:rPr>
        <w:t>sı</w:t>
      </w:r>
      <w:r w:rsidR="00817830" w:rsidRPr="00227368">
        <w:rPr>
          <w:rFonts w:ascii="Times New Roman" w:hAnsi="Times New Roman" w:cs="Times New Roman"/>
          <w:sz w:val="24"/>
          <w:szCs w:val="24"/>
        </w:rPr>
        <w:t xml:space="preserve"> olarak planlanmıştır.</w:t>
      </w:r>
      <w:r w:rsidR="007465CB" w:rsidRPr="00227368">
        <w:rPr>
          <w:rFonts w:ascii="Times New Roman" w:hAnsi="Times New Roman" w:cs="Times New Roman"/>
          <w:sz w:val="24"/>
          <w:szCs w:val="24"/>
        </w:rPr>
        <w:t xml:space="preserve"> </w:t>
      </w:r>
      <w:r w:rsidR="007465CB" w:rsidRPr="00227368">
        <w:rPr>
          <w:rFonts w:ascii="Times New Roman" w:eastAsia="Calibri" w:hAnsi="Times New Roman" w:cs="Times New Roman"/>
          <w:sz w:val="24"/>
          <w:szCs w:val="24"/>
        </w:rPr>
        <w:t xml:space="preserve">Desteklemeye hak kazanan göçerlere herhangi bir nakdi ödeme yapılmayacak, hibeye konu alet </w:t>
      </w:r>
      <w:proofErr w:type="gramStart"/>
      <w:r w:rsidR="007465CB" w:rsidRPr="00227368">
        <w:rPr>
          <w:rFonts w:ascii="Times New Roman" w:eastAsia="Calibri" w:hAnsi="Times New Roman" w:cs="Times New Roman"/>
          <w:sz w:val="24"/>
          <w:szCs w:val="24"/>
        </w:rPr>
        <w:t>ekipmanlar</w:t>
      </w:r>
      <w:proofErr w:type="gramEnd"/>
      <w:r w:rsidR="007465CB" w:rsidRPr="00227368">
        <w:rPr>
          <w:rFonts w:ascii="Times New Roman" w:eastAsia="Calibri" w:hAnsi="Times New Roman" w:cs="Times New Roman"/>
          <w:sz w:val="24"/>
          <w:szCs w:val="24"/>
        </w:rPr>
        <w:t xml:space="preserve"> KDAKP çerçevesinde Tarım ve Orman Bakanlığı ve UNDP tarafından satın alınarak yararlanıcıya teslim edilecektir. </w:t>
      </w:r>
      <w:r w:rsidR="00817830" w:rsidRPr="00227368">
        <w:rPr>
          <w:rFonts w:ascii="Times New Roman" w:hAnsi="Times New Roman" w:cs="Times New Roman"/>
          <w:sz w:val="24"/>
          <w:szCs w:val="24"/>
        </w:rPr>
        <w:t xml:space="preserve"> </w:t>
      </w:r>
    </w:p>
    <w:p w:rsidR="006D0CAA" w:rsidRPr="00227368" w:rsidRDefault="006D0CAA" w:rsidP="006D0CAA">
      <w:pPr>
        <w:pStyle w:val="Balk1"/>
        <w:numPr>
          <w:ilvl w:val="0"/>
          <w:numId w:val="1"/>
        </w:numPr>
        <w:tabs>
          <w:tab w:val="clear" w:pos="720"/>
        </w:tabs>
        <w:spacing w:before="240" w:after="60" w:line="25" w:lineRule="atLeast"/>
        <w:ind w:left="440" w:hanging="440"/>
        <w:rPr>
          <w:b/>
          <w:u w:val="none"/>
        </w:rPr>
      </w:pPr>
      <w:r w:rsidRPr="00227368">
        <w:rPr>
          <w:b/>
          <w:u w:val="none"/>
        </w:rPr>
        <w:t>Kısaltmalar</w:t>
      </w:r>
    </w:p>
    <w:p w:rsidR="006D0CAA" w:rsidRPr="00227368" w:rsidRDefault="006D0CAA" w:rsidP="006D0CAA">
      <w:pPr>
        <w:tabs>
          <w:tab w:val="left" w:pos="1843"/>
        </w:tabs>
        <w:ind w:firstLine="709"/>
        <w:jc w:val="both"/>
      </w:pPr>
      <w:r w:rsidRPr="00227368">
        <w:t>KDAKP</w:t>
      </w:r>
      <w:r w:rsidRPr="00227368">
        <w:tab/>
        <w:t>Kırsal Dezavantajlı Alanlar Kalkınma Projesi</w:t>
      </w:r>
    </w:p>
    <w:p w:rsidR="006D0CAA" w:rsidRPr="00227368" w:rsidRDefault="006D0CAA" w:rsidP="006D0CAA">
      <w:pPr>
        <w:tabs>
          <w:tab w:val="left" w:pos="1843"/>
        </w:tabs>
        <w:ind w:firstLine="709"/>
        <w:jc w:val="both"/>
      </w:pPr>
      <w:r w:rsidRPr="00227368">
        <w:t>UNDP</w:t>
      </w:r>
      <w:r w:rsidRPr="00227368">
        <w:tab/>
        <w:t>Birleşmiş Milletler Kalkınma Programı</w:t>
      </w:r>
    </w:p>
    <w:p w:rsidR="006D0CAA" w:rsidRPr="00227368" w:rsidRDefault="006D0CAA" w:rsidP="006D0CAA">
      <w:pPr>
        <w:tabs>
          <w:tab w:val="left" w:pos="1843"/>
        </w:tabs>
        <w:ind w:firstLine="709"/>
        <w:jc w:val="both"/>
      </w:pPr>
      <w:r w:rsidRPr="00227368">
        <w:t>İPYB</w:t>
      </w:r>
      <w:r w:rsidRPr="00227368">
        <w:tab/>
        <w:t>İl Proje Yönetim Birimi (Mersin İl Tarım ve Orman Müdürlüğünde)</w:t>
      </w:r>
    </w:p>
    <w:p w:rsidR="006D0CAA" w:rsidRPr="00227368" w:rsidRDefault="006D0CAA" w:rsidP="006D0CAA">
      <w:pPr>
        <w:tabs>
          <w:tab w:val="left" w:pos="1843"/>
        </w:tabs>
        <w:ind w:firstLine="709"/>
        <w:jc w:val="both"/>
      </w:pPr>
      <w:r w:rsidRPr="00227368">
        <w:t>ÇDE</w:t>
      </w:r>
      <w:r w:rsidRPr="00227368">
        <w:tab/>
        <w:t>Çiftçi Destek Ekibi (İlçe Tarım ve Orman Müdürlüklerinde)</w:t>
      </w:r>
    </w:p>
    <w:p w:rsidR="006D0CAA" w:rsidRPr="00227368" w:rsidRDefault="006D0CAA" w:rsidP="006D0CAA">
      <w:pPr>
        <w:tabs>
          <w:tab w:val="left" w:pos="1843"/>
        </w:tabs>
        <w:ind w:firstLine="709"/>
        <w:jc w:val="both"/>
      </w:pPr>
      <w:r w:rsidRPr="00227368">
        <w:t>HBS</w:t>
      </w:r>
      <w:r w:rsidRPr="00227368">
        <w:tab/>
        <w:t>Hayvan Bilgi Sistemi</w:t>
      </w:r>
    </w:p>
    <w:p w:rsidR="00483A60" w:rsidRPr="00227368" w:rsidRDefault="00483A60" w:rsidP="006D0CAA">
      <w:pPr>
        <w:tabs>
          <w:tab w:val="left" w:pos="1843"/>
        </w:tabs>
        <w:ind w:firstLine="709"/>
        <w:jc w:val="both"/>
      </w:pPr>
      <w:r w:rsidRPr="00227368">
        <w:t>ÇKS</w:t>
      </w:r>
      <w:r w:rsidRPr="00227368">
        <w:tab/>
        <w:t>Çiftçi Kayıt Sistemi</w:t>
      </w:r>
    </w:p>
    <w:p w:rsidR="00DE132B" w:rsidRPr="00227368" w:rsidRDefault="006D0CAA" w:rsidP="00DE132B">
      <w:pPr>
        <w:tabs>
          <w:tab w:val="left" w:pos="1843"/>
        </w:tabs>
        <w:ind w:firstLine="709"/>
        <w:jc w:val="both"/>
      </w:pPr>
      <w:r w:rsidRPr="00227368">
        <w:t>EKK</w:t>
      </w:r>
      <w:r w:rsidRPr="00227368">
        <w:tab/>
        <w:t>Ekonomik Kalkınma Kümesi</w:t>
      </w:r>
    </w:p>
    <w:p w:rsidR="00DE132B" w:rsidRPr="00227368" w:rsidRDefault="00DE132B" w:rsidP="00DE132B">
      <w:pPr>
        <w:tabs>
          <w:tab w:val="left" w:pos="1843"/>
        </w:tabs>
        <w:ind w:firstLine="709"/>
        <w:jc w:val="both"/>
      </w:pPr>
      <w:r w:rsidRPr="00227368">
        <w:t>İPDK</w:t>
      </w:r>
      <w:r w:rsidRPr="00227368">
        <w:tab/>
        <w:t>İl Proje Değerlendirme Komisyonu</w:t>
      </w:r>
    </w:p>
    <w:p w:rsidR="00DE132B" w:rsidRPr="00227368" w:rsidRDefault="00DE132B" w:rsidP="00DE132B">
      <w:pPr>
        <w:tabs>
          <w:tab w:val="left" w:pos="1843"/>
        </w:tabs>
        <w:ind w:firstLine="709"/>
        <w:jc w:val="both"/>
      </w:pPr>
      <w:r w:rsidRPr="00227368">
        <w:t>MPDK</w:t>
      </w:r>
      <w:r w:rsidRPr="00227368">
        <w:tab/>
        <w:t>Merkez Proje Değerlendirme Komisyonu</w:t>
      </w:r>
    </w:p>
    <w:p w:rsidR="00DE132B" w:rsidRPr="00227368" w:rsidRDefault="00DE132B" w:rsidP="00DE132B">
      <w:pPr>
        <w:tabs>
          <w:tab w:val="left" w:pos="1843"/>
        </w:tabs>
        <w:ind w:firstLine="709"/>
        <w:jc w:val="both"/>
      </w:pPr>
      <w:r w:rsidRPr="00227368">
        <w:t>SGK</w:t>
      </w:r>
      <w:r w:rsidRPr="00227368">
        <w:tab/>
        <w:t>Sosyal Güvenlik Kurumu</w:t>
      </w:r>
    </w:p>
    <w:p w:rsidR="00483A60" w:rsidRPr="00227368" w:rsidRDefault="004A73EA" w:rsidP="006D0CAA">
      <w:pPr>
        <w:tabs>
          <w:tab w:val="left" w:pos="1843"/>
        </w:tabs>
        <w:ind w:firstLine="709"/>
        <w:jc w:val="both"/>
      </w:pPr>
      <w:r w:rsidRPr="00227368">
        <w:t>AHYBBF</w:t>
      </w:r>
      <w:r w:rsidRPr="00227368">
        <w:tab/>
        <w:t>Aynı Hanede Yaşayan Bireyler Beyan Formu</w:t>
      </w:r>
    </w:p>
    <w:p w:rsidR="003F4FF8" w:rsidRPr="00227368" w:rsidRDefault="003F4FF8" w:rsidP="006D0CAA">
      <w:pPr>
        <w:tabs>
          <w:tab w:val="left" w:pos="1843"/>
        </w:tabs>
        <w:ind w:firstLine="709"/>
        <w:jc w:val="both"/>
      </w:pPr>
      <w:r w:rsidRPr="00227368">
        <w:t>GYSİ</w:t>
      </w:r>
      <w:r w:rsidRPr="00227368">
        <w:tab/>
        <w:t>Göçerlerin Yaşam Standartlarının İyileştirilmesi</w:t>
      </w:r>
    </w:p>
    <w:p w:rsidR="008E2447" w:rsidRPr="00227368" w:rsidRDefault="008E2447" w:rsidP="006D0CAA">
      <w:pPr>
        <w:tabs>
          <w:tab w:val="left" w:pos="1843"/>
        </w:tabs>
        <w:ind w:firstLine="709"/>
        <w:jc w:val="both"/>
      </w:pPr>
      <w:r w:rsidRPr="00227368">
        <w:t>BBHB</w:t>
      </w:r>
      <w:r w:rsidRPr="00227368">
        <w:tab/>
        <w:t>Büyükbaş Hayvan Birimi</w:t>
      </w:r>
    </w:p>
    <w:p w:rsidR="006D0CAA" w:rsidRPr="00227368" w:rsidRDefault="006D0CAA" w:rsidP="006D0CAA">
      <w:pPr>
        <w:pStyle w:val="Balk1"/>
        <w:numPr>
          <w:ilvl w:val="0"/>
          <w:numId w:val="1"/>
        </w:numPr>
        <w:tabs>
          <w:tab w:val="clear" w:pos="720"/>
        </w:tabs>
        <w:spacing w:before="240" w:after="60" w:line="25" w:lineRule="atLeast"/>
        <w:ind w:left="440" w:hanging="440"/>
        <w:rPr>
          <w:b/>
          <w:u w:val="none"/>
        </w:rPr>
      </w:pPr>
      <w:r w:rsidRPr="00227368">
        <w:rPr>
          <w:b/>
          <w:u w:val="none"/>
        </w:rPr>
        <w:lastRenderedPageBreak/>
        <w:t>Uygulama Bölgesi</w:t>
      </w:r>
    </w:p>
    <w:p w:rsidR="006D0CAA" w:rsidRPr="00227368" w:rsidRDefault="006D0CAA" w:rsidP="006D0CAA">
      <w:pPr>
        <w:pStyle w:val="NoSpacing3"/>
        <w:spacing w:after="120"/>
        <w:jc w:val="both"/>
        <w:rPr>
          <w:rFonts w:ascii="Times New Roman" w:hAnsi="Times New Roman" w:cs="Times New Roman"/>
          <w:sz w:val="24"/>
          <w:szCs w:val="24"/>
        </w:rPr>
      </w:pPr>
      <w:r w:rsidRPr="00227368">
        <w:rPr>
          <w:rFonts w:ascii="Times New Roman" w:hAnsi="Times New Roman" w:cs="Times New Roman"/>
          <w:sz w:val="24"/>
          <w:szCs w:val="24"/>
        </w:rPr>
        <w:t>Mersin ilinde yapılandırılan Ekonomik Kalkınma Kümelerine (</w:t>
      </w:r>
      <w:r w:rsidR="00483A60" w:rsidRPr="00227368">
        <w:rPr>
          <w:rFonts w:ascii="Times New Roman" w:hAnsi="Times New Roman" w:cs="Times New Roman"/>
          <w:sz w:val="24"/>
          <w:szCs w:val="24"/>
        </w:rPr>
        <w:t>Anamur</w:t>
      </w:r>
      <w:r w:rsidR="006C2AFA" w:rsidRPr="00227368">
        <w:rPr>
          <w:rFonts w:ascii="Times New Roman" w:hAnsi="Times New Roman" w:cs="Times New Roman"/>
          <w:sz w:val="24"/>
          <w:szCs w:val="24"/>
        </w:rPr>
        <w:t xml:space="preserve"> EKK</w:t>
      </w:r>
      <w:r w:rsidR="00483A60" w:rsidRPr="00227368">
        <w:rPr>
          <w:rFonts w:ascii="Times New Roman" w:hAnsi="Times New Roman" w:cs="Times New Roman"/>
          <w:sz w:val="24"/>
          <w:szCs w:val="24"/>
        </w:rPr>
        <w:t>, Bozyazı</w:t>
      </w:r>
      <w:r w:rsidR="006C2AFA" w:rsidRPr="00227368">
        <w:rPr>
          <w:rFonts w:ascii="Times New Roman" w:hAnsi="Times New Roman" w:cs="Times New Roman"/>
          <w:sz w:val="24"/>
          <w:szCs w:val="24"/>
        </w:rPr>
        <w:t xml:space="preserve"> EKK</w:t>
      </w:r>
      <w:r w:rsidR="00483A60" w:rsidRPr="00227368">
        <w:rPr>
          <w:rFonts w:ascii="Times New Roman" w:hAnsi="Times New Roman" w:cs="Times New Roman"/>
          <w:sz w:val="24"/>
          <w:szCs w:val="24"/>
        </w:rPr>
        <w:t>, Gülnar-Aydıncık</w:t>
      </w:r>
      <w:r w:rsidR="006C2AFA" w:rsidRPr="00227368">
        <w:rPr>
          <w:rFonts w:ascii="Times New Roman" w:hAnsi="Times New Roman" w:cs="Times New Roman"/>
          <w:sz w:val="24"/>
          <w:szCs w:val="24"/>
        </w:rPr>
        <w:t xml:space="preserve"> EKK</w:t>
      </w:r>
      <w:r w:rsidR="00483A60" w:rsidRPr="00227368">
        <w:rPr>
          <w:rFonts w:ascii="Times New Roman" w:hAnsi="Times New Roman" w:cs="Times New Roman"/>
          <w:sz w:val="24"/>
          <w:szCs w:val="24"/>
        </w:rPr>
        <w:t xml:space="preserve">, </w:t>
      </w:r>
      <w:r w:rsidRPr="00227368">
        <w:rPr>
          <w:rFonts w:ascii="Times New Roman" w:hAnsi="Times New Roman" w:cs="Times New Roman"/>
          <w:sz w:val="24"/>
          <w:szCs w:val="24"/>
        </w:rPr>
        <w:t>Erdemli EKK, Silifke EKK</w:t>
      </w:r>
      <w:r w:rsidR="00721C78" w:rsidRPr="00227368">
        <w:rPr>
          <w:rFonts w:ascii="Times New Roman" w:hAnsi="Times New Roman" w:cs="Times New Roman"/>
          <w:sz w:val="24"/>
          <w:szCs w:val="24"/>
        </w:rPr>
        <w:t>, Mut EKK, Toroslar-Mezitli EKK ve Tarsus-Çamlıyayla EKK</w:t>
      </w:r>
      <w:r w:rsidRPr="00227368">
        <w:rPr>
          <w:rFonts w:ascii="Times New Roman" w:hAnsi="Times New Roman" w:cs="Times New Roman"/>
          <w:sz w:val="24"/>
          <w:szCs w:val="24"/>
        </w:rPr>
        <w:t xml:space="preserve">) bağlı </w:t>
      </w:r>
      <w:r w:rsidR="00174F34" w:rsidRPr="00227368">
        <w:rPr>
          <w:rFonts w:ascii="Times New Roman" w:hAnsi="Times New Roman" w:cs="Times New Roman"/>
          <w:sz w:val="24"/>
          <w:szCs w:val="24"/>
        </w:rPr>
        <w:t xml:space="preserve">idari sınırlar içerisinde </w:t>
      </w:r>
      <w:r w:rsidRPr="00227368">
        <w:rPr>
          <w:rFonts w:ascii="Times New Roman" w:hAnsi="Times New Roman" w:cs="Times New Roman"/>
          <w:sz w:val="24"/>
          <w:szCs w:val="24"/>
        </w:rPr>
        <w:t>uygulanacaktır.</w:t>
      </w:r>
    </w:p>
    <w:p w:rsidR="006D0CAA" w:rsidRPr="00227368" w:rsidRDefault="006D0CAA" w:rsidP="006D0CAA">
      <w:pPr>
        <w:pStyle w:val="Balk1"/>
        <w:numPr>
          <w:ilvl w:val="0"/>
          <w:numId w:val="1"/>
        </w:numPr>
        <w:tabs>
          <w:tab w:val="clear" w:pos="720"/>
        </w:tabs>
        <w:spacing w:before="240" w:after="60" w:line="25" w:lineRule="atLeast"/>
        <w:ind w:left="440" w:hanging="440"/>
        <w:rPr>
          <w:b/>
          <w:u w:val="none"/>
        </w:rPr>
      </w:pPr>
      <w:r w:rsidRPr="00227368">
        <w:rPr>
          <w:b/>
          <w:u w:val="none"/>
        </w:rPr>
        <w:t>Desteklenecek yatırımın kapsamı</w:t>
      </w:r>
    </w:p>
    <w:p w:rsidR="00721C78" w:rsidRPr="00227368" w:rsidRDefault="00721C78" w:rsidP="006D0CAA">
      <w:pPr>
        <w:pStyle w:val="NoSpacing3"/>
        <w:numPr>
          <w:ilvl w:val="0"/>
          <w:numId w:val="4"/>
        </w:numPr>
        <w:spacing w:after="120"/>
        <w:jc w:val="both"/>
        <w:rPr>
          <w:rFonts w:ascii="Times New Roman" w:hAnsi="Times New Roman" w:cs="Times New Roman"/>
          <w:sz w:val="24"/>
          <w:szCs w:val="24"/>
        </w:rPr>
      </w:pPr>
      <w:r w:rsidRPr="00227368">
        <w:rPr>
          <w:rFonts w:ascii="Times New Roman" w:eastAsia="Calibri" w:hAnsi="Times New Roman" w:cs="Times New Roman"/>
          <w:sz w:val="24"/>
          <w:szCs w:val="24"/>
        </w:rPr>
        <w:t xml:space="preserve">Bu hibe programı Mersin ilinde </w:t>
      </w:r>
      <w:r w:rsidR="00656A39" w:rsidRPr="00227368">
        <w:rPr>
          <w:rFonts w:ascii="Times New Roman" w:hAnsi="Times New Roman" w:cs="Times New Roman"/>
          <w:sz w:val="24"/>
          <w:szCs w:val="24"/>
        </w:rPr>
        <w:t xml:space="preserve">Anamur, Bozyazı, Gülnar-Aydıncık, </w:t>
      </w:r>
      <w:r w:rsidRPr="00227368">
        <w:rPr>
          <w:rFonts w:ascii="Times New Roman" w:eastAsia="Calibri" w:hAnsi="Times New Roman" w:cs="Times New Roman"/>
          <w:sz w:val="24"/>
          <w:szCs w:val="24"/>
        </w:rPr>
        <w:t>Erdemli, Silifke, Mut, Toroslar-Mezitli ve Tarsus-Çamlıya</w:t>
      </w:r>
      <w:r w:rsidR="00723F1D" w:rsidRPr="00227368">
        <w:rPr>
          <w:rFonts w:ascii="Times New Roman" w:eastAsia="Calibri" w:hAnsi="Times New Roman" w:cs="Times New Roman"/>
          <w:sz w:val="24"/>
          <w:szCs w:val="24"/>
        </w:rPr>
        <w:t>yla Ekonomik Kalkınma Kümelerinin</w:t>
      </w:r>
      <w:r w:rsidRPr="00227368">
        <w:rPr>
          <w:rFonts w:ascii="Times New Roman" w:eastAsia="Calibri" w:hAnsi="Times New Roman" w:cs="Times New Roman"/>
          <w:sz w:val="24"/>
          <w:szCs w:val="24"/>
        </w:rPr>
        <w:t xml:space="preserve"> </w:t>
      </w:r>
      <w:r w:rsidRPr="00227368">
        <w:rPr>
          <w:rFonts w:ascii="Times New Roman" w:hAnsi="Times New Roman" w:cs="Times New Roman"/>
          <w:sz w:val="24"/>
          <w:szCs w:val="24"/>
        </w:rPr>
        <w:t xml:space="preserve">bağlı </w:t>
      </w:r>
      <w:r w:rsidR="00174F34" w:rsidRPr="00227368">
        <w:rPr>
          <w:rFonts w:ascii="Times New Roman" w:hAnsi="Times New Roman" w:cs="Times New Roman"/>
          <w:sz w:val="24"/>
          <w:szCs w:val="24"/>
        </w:rPr>
        <w:t xml:space="preserve">olduğu idari sınırlar içerisinde ikamet eden ve </w:t>
      </w:r>
      <w:r w:rsidRPr="00227368">
        <w:rPr>
          <w:rFonts w:ascii="Times New Roman" w:eastAsia="Calibri" w:hAnsi="Times New Roman" w:cs="Times New Roman"/>
          <w:sz w:val="24"/>
          <w:szCs w:val="24"/>
        </w:rPr>
        <w:t>göçer hayvancılık yapan üreticilere yöneliktir. Göçer hayvancılık yapmayan üreticiler bu desteklemeden faydalanamazlar.</w:t>
      </w:r>
      <w:r w:rsidR="005341A9" w:rsidRPr="00227368">
        <w:rPr>
          <w:rFonts w:ascii="Times New Roman" w:eastAsia="Calibri" w:hAnsi="Times New Roman" w:cs="Times New Roman"/>
          <w:sz w:val="24"/>
          <w:szCs w:val="24"/>
        </w:rPr>
        <w:t xml:space="preserve"> Bu durumda, İlçe Tarım ve Orman Müdürlüğü’nden alınacak bir belge ile göçer hayvancılık yapıldığı belgelendirmelidir.</w:t>
      </w:r>
    </w:p>
    <w:p w:rsidR="00721C78" w:rsidRPr="00227368" w:rsidRDefault="006D0CAA" w:rsidP="00DB6B98">
      <w:pPr>
        <w:numPr>
          <w:ilvl w:val="0"/>
          <w:numId w:val="4"/>
        </w:numPr>
        <w:spacing w:after="60"/>
        <w:jc w:val="both"/>
        <w:rPr>
          <w:rFonts w:eastAsia="Calibri"/>
          <w:lang w:eastAsia="en-US"/>
        </w:rPr>
      </w:pPr>
      <w:r w:rsidRPr="00227368">
        <w:t xml:space="preserve">Detayları ekte bulunan Şartnamede yazılı </w:t>
      </w:r>
      <w:r w:rsidR="00721C78" w:rsidRPr="00227368">
        <w:rPr>
          <w:rFonts w:eastAsia="Calibri"/>
          <w:lang w:eastAsia="en-US"/>
        </w:rPr>
        <w:t xml:space="preserve">olduğu üzere </w:t>
      </w:r>
      <w:r w:rsidR="0086292B" w:rsidRPr="00227368">
        <w:rPr>
          <w:rFonts w:eastAsia="Calibri"/>
          <w:lang w:eastAsia="en-US"/>
        </w:rPr>
        <w:t xml:space="preserve">bir adet buzdolabı ve güneş enerji sistemini içeren </w:t>
      </w:r>
      <w:r w:rsidR="00656A39" w:rsidRPr="00227368">
        <w:rPr>
          <w:rFonts w:eastAsia="Calibri"/>
          <w:lang w:eastAsia="en-US"/>
        </w:rPr>
        <w:t>31,5</w:t>
      </w:r>
      <w:r w:rsidR="00721C78" w:rsidRPr="00227368">
        <w:rPr>
          <w:rFonts w:eastAsia="Calibri"/>
          <w:lang w:eastAsia="en-US"/>
        </w:rPr>
        <w:t xml:space="preserve"> m</w:t>
      </w:r>
      <w:r w:rsidR="00721C78" w:rsidRPr="00227368">
        <w:rPr>
          <w:rFonts w:eastAsia="Calibri"/>
          <w:vertAlign w:val="superscript"/>
          <w:lang w:eastAsia="en-US"/>
        </w:rPr>
        <w:t>2</w:t>
      </w:r>
      <w:r w:rsidR="00721C78" w:rsidRPr="00227368">
        <w:rPr>
          <w:rFonts w:eastAsia="Calibri"/>
          <w:lang w:eastAsia="en-US"/>
        </w:rPr>
        <w:t>’lik dayanıklı çadır malzemesin</w:t>
      </w:r>
      <w:r w:rsidR="0086292B" w:rsidRPr="00227368">
        <w:rPr>
          <w:rFonts w:eastAsia="Calibri"/>
          <w:lang w:eastAsia="en-US"/>
        </w:rPr>
        <w:t>den yapılmış yaşam çadırları</w:t>
      </w:r>
      <w:r w:rsidR="00721C78" w:rsidRPr="00227368">
        <w:rPr>
          <w:rFonts w:eastAsia="Calibri"/>
          <w:lang w:eastAsia="en-US"/>
        </w:rPr>
        <w:t xml:space="preserve"> kurulacaktır.</w:t>
      </w:r>
    </w:p>
    <w:p w:rsidR="00DB6B98" w:rsidRPr="00227368" w:rsidRDefault="00DB6B98" w:rsidP="00721C78">
      <w:pPr>
        <w:pStyle w:val="NoSpacing3"/>
        <w:numPr>
          <w:ilvl w:val="0"/>
          <w:numId w:val="4"/>
        </w:numPr>
        <w:spacing w:after="120" w:line="25" w:lineRule="atLeast"/>
        <w:jc w:val="both"/>
        <w:rPr>
          <w:rFonts w:ascii="Times New Roman" w:hAnsi="Times New Roman" w:cs="Times New Roman"/>
          <w:sz w:val="24"/>
          <w:szCs w:val="24"/>
        </w:rPr>
      </w:pPr>
      <w:r w:rsidRPr="00227368">
        <w:rPr>
          <w:rFonts w:ascii="Times New Roman" w:eastAsia="Calibri" w:hAnsi="Times New Roman" w:cs="Times New Roman"/>
          <w:sz w:val="24"/>
          <w:szCs w:val="24"/>
        </w:rPr>
        <w:t>Çadır ve güneş enerji sistemlerinin kurulacağı yerlerde barınma ve elektrik altyapısının olmaması bu hibe programından faydalanmanın ön koşuludur. Göç ettiği yerde barınma ve elektrik altyapısı bulunan göçerler tarafından yapılacak başvurular hibe desteğinden yararlandırılmayacaktır.</w:t>
      </w:r>
    </w:p>
    <w:p w:rsidR="00DB6B98" w:rsidRPr="00227368" w:rsidRDefault="00DB6B98" w:rsidP="00721C78">
      <w:pPr>
        <w:pStyle w:val="NoSpacing3"/>
        <w:numPr>
          <w:ilvl w:val="0"/>
          <w:numId w:val="4"/>
        </w:numPr>
        <w:spacing w:after="120" w:line="25" w:lineRule="atLeast"/>
        <w:jc w:val="both"/>
        <w:rPr>
          <w:rFonts w:ascii="Times New Roman" w:hAnsi="Times New Roman" w:cs="Times New Roman"/>
          <w:sz w:val="24"/>
          <w:szCs w:val="24"/>
        </w:rPr>
      </w:pPr>
      <w:r w:rsidRPr="00227368">
        <w:rPr>
          <w:rFonts w:ascii="Times New Roman" w:eastAsia="Calibri" w:hAnsi="Times New Roman" w:cs="Times New Roman"/>
          <w:sz w:val="24"/>
          <w:szCs w:val="24"/>
        </w:rPr>
        <w:t xml:space="preserve">Proje toplam tutarının %80’i KDAKP çerçevesinde hibe olarak sağlanacak; proje bedelinin kalan %20’lik bölümü ise </w:t>
      </w:r>
      <w:r w:rsidRPr="00227368">
        <w:rPr>
          <w:rFonts w:ascii="Times New Roman" w:eastAsia="Calibri" w:hAnsi="Times New Roman" w:cs="Times New Roman"/>
          <w:i/>
          <w:sz w:val="24"/>
          <w:szCs w:val="24"/>
          <w:u w:val="single"/>
        </w:rPr>
        <w:t>hibe yararlanıcısının (göçer) ayni katkısı olacaktır.</w:t>
      </w:r>
    </w:p>
    <w:p w:rsidR="00DB6B98" w:rsidRPr="00227368" w:rsidRDefault="00DB6B98" w:rsidP="00DB6B98">
      <w:pPr>
        <w:numPr>
          <w:ilvl w:val="0"/>
          <w:numId w:val="4"/>
        </w:numPr>
        <w:spacing w:after="60"/>
        <w:jc w:val="both"/>
        <w:rPr>
          <w:rFonts w:eastAsia="Calibri"/>
          <w:lang w:eastAsia="en-US"/>
        </w:rPr>
      </w:pPr>
      <w:r w:rsidRPr="00227368">
        <w:rPr>
          <w:rFonts w:eastAsia="Calibri"/>
          <w:lang w:eastAsia="en-US"/>
        </w:rPr>
        <w:t xml:space="preserve">Bu hibe çağrısı çerçevesinde yararlanıcılara hiçbir şekilde nakdi ödeme yapılmayacak; hibeye konu alet </w:t>
      </w:r>
      <w:proofErr w:type="gramStart"/>
      <w:r w:rsidRPr="00227368">
        <w:rPr>
          <w:rFonts w:eastAsia="Calibri"/>
          <w:lang w:eastAsia="en-US"/>
        </w:rPr>
        <w:t>ekipmanlar</w:t>
      </w:r>
      <w:proofErr w:type="gramEnd"/>
      <w:r w:rsidRPr="00227368">
        <w:rPr>
          <w:rFonts w:eastAsia="Calibri"/>
          <w:lang w:eastAsia="en-US"/>
        </w:rPr>
        <w:t xml:space="preserve"> KDAKP çerçevesinde Tarım ve Orman Bakanlığı </w:t>
      </w:r>
      <w:r w:rsidR="0086292B" w:rsidRPr="00227368">
        <w:rPr>
          <w:rFonts w:eastAsia="Calibri"/>
          <w:lang w:eastAsia="en-US"/>
        </w:rPr>
        <w:t>ile UNDP tarafından</w:t>
      </w:r>
      <w:r w:rsidRPr="00227368">
        <w:rPr>
          <w:rFonts w:eastAsia="Calibri"/>
          <w:lang w:eastAsia="en-US"/>
        </w:rPr>
        <w:t xml:space="preserve"> satın alınarak </w:t>
      </w:r>
      <w:r w:rsidR="005341A9" w:rsidRPr="00227368">
        <w:rPr>
          <w:rFonts w:eastAsia="Calibri"/>
        </w:rPr>
        <w:t>İl</w:t>
      </w:r>
      <w:r w:rsidR="00656A39" w:rsidRPr="00227368">
        <w:rPr>
          <w:rFonts w:eastAsia="Calibri"/>
        </w:rPr>
        <w:t>çe</w:t>
      </w:r>
      <w:r w:rsidR="005341A9" w:rsidRPr="00227368">
        <w:rPr>
          <w:rFonts w:eastAsia="Calibri"/>
        </w:rPr>
        <w:t xml:space="preserve"> Müdürlü</w:t>
      </w:r>
      <w:r w:rsidR="00656A39" w:rsidRPr="00227368">
        <w:rPr>
          <w:rFonts w:eastAsia="Calibri"/>
        </w:rPr>
        <w:t>klerine</w:t>
      </w:r>
      <w:r w:rsidR="005341A9" w:rsidRPr="00227368">
        <w:rPr>
          <w:rFonts w:eastAsia="Calibri"/>
        </w:rPr>
        <w:t xml:space="preserve"> teslim edilecek ve il</w:t>
      </w:r>
      <w:r w:rsidR="00656A39" w:rsidRPr="00227368">
        <w:rPr>
          <w:rFonts w:eastAsia="Calibri"/>
        </w:rPr>
        <w:t>çe</w:t>
      </w:r>
      <w:r w:rsidR="005341A9" w:rsidRPr="00227368">
        <w:rPr>
          <w:rFonts w:eastAsia="Calibri"/>
        </w:rPr>
        <w:t xml:space="preserve"> müdürlüğü aracılığı ile yararlanıcıya ulaştırılacaktır.</w:t>
      </w:r>
    </w:p>
    <w:p w:rsidR="006D0CAA" w:rsidRPr="00227368" w:rsidRDefault="00DB6B98" w:rsidP="00721C78">
      <w:pPr>
        <w:pStyle w:val="NoSpacing3"/>
        <w:numPr>
          <w:ilvl w:val="0"/>
          <w:numId w:val="4"/>
        </w:numPr>
        <w:spacing w:after="120" w:line="25" w:lineRule="atLeast"/>
        <w:jc w:val="both"/>
        <w:rPr>
          <w:rFonts w:ascii="Times New Roman" w:hAnsi="Times New Roman" w:cs="Times New Roman"/>
          <w:sz w:val="24"/>
          <w:szCs w:val="24"/>
        </w:rPr>
      </w:pPr>
      <w:r w:rsidRPr="00227368">
        <w:rPr>
          <w:rFonts w:ascii="Times New Roman" w:eastAsia="Times New Roman" w:hAnsi="Times New Roman" w:cs="Times New Roman"/>
          <w:sz w:val="24"/>
          <w:szCs w:val="24"/>
          <w:lang w:eastAsia="tr-TR"/>
        </w:rPr>
        <w:t xml:space="preserve">Uygun çiftçilerin seçilmesi, Program Uygulama El Kitabında mevcut seçim </w:t>
      </w:r>
      <w:proofErr w:type="gramStart"/>
      <w:r w:rsidRPr="00227368">
        <w:rPr>
          <w:rFonts w:ascii="Times New Roman" w:eastAsia="Times New Roman" w:hAnsi="Times New Roman" w:cs="Times New Roman"/>
          <w:sz w:val="24"/>
          <w:szCs w:val="24"/>
          <w:lang w:eastAsia="tr-TR"/>
        </w:rPr>
        <w:t>kriterleri</w:t>
      </w:r>
      <w:proofErr w:type="gramEnd"/>
      <w:r w:rsidRPr="00227368">
        <w:rPr>
          <w:rFonts w:ascii="Times New Roman" w:eastAsia="Times New Roman" w:hAnsi="Times New Roman" w:cs="Times New Roman"/>
          <w:sz w:val="24"/>
          <w:szCs w:val="24"/>
          <w:lang w:eastAsia="tr-TR"/>
        </w:rPr>
        <w:t xml:space="preserve"> tablosundaki puanlamaya göre yapılacaktır. </w:t>
      </w:r>
      <w:r w:rsidR="006D0CAA" w:rsidRPr="00227368">
        <w:rPr>
          <w:rFonts w:ascii="Times New Roman" w:hAnsi="Times New Roman" w:cs="Times New Roman"/>
          <w:sz w:val="24"/>
          <w:szCs w:val="24"/>
        </w:rPr>
        <w:t xml:space="preserve">Uygun olmayan </w:t>
      </w:r>
      <w:r w:rsidR="002C5639" w:rsidRPr="00227368">
        <w:rPr>
          <w:rFonts w:ascii="Times New Roman" w:hAnsi="Times New Roman" w:cs="Times New Roman"/>
          <w:sz w:val="24"/>
          <w:szCs w:val="24"/>
        </w:rPr>
        <w:t>yararlanıcı</w:t>
      </w:r>
      <w:r w:rsidR="006D0CAA" w:rsidRPr="00227368">
        <w:rPr>
          <w:rFonts w:ascii="Times New Roman" w:hAnsi="Times New Roman" w:cs="Times New Roman"/>
          <w:sz w:val="24"/>
          <w:szCs w:val="24"/>
        </w:rPr>
        <w:t xml:space="preserve">ların yaptığı başvurular reddedilecektir. </w:t>
      </w:r>
    </w:p>
    <w:p w:rsidR="006D0CAA" w:rsidRPr="00227368" w:rsidRDefault="006D0CAA" w:rsidP="006D0CAA">
      <w:pPr>
        <w:pStyle w:val="NoSpacing3"/>
        <w:numPr>
          <w:ilvl w:val="0"/>
          <w:numId w:val="4"/>
        </w:numPr>
        <w:spacing w:after="120"/>
        <w:jc w:val="both"/>
        <w:rPr>
          <w:rFonts w:ascii="Times New Roman" w:hAnsi="Times New Roman" w:cs="Times New Roman"/>
          <w:sz w:val="24"/>
          <w:szCs w:val="24"/>
        </w:rPr>
      </w:pPr>
      <w:r w:rsidRPr="00227368">
        <w:rPr>
          <w:rFonts w:ascii="Times New Roman" w:hAnsi="Times New Roman" w:cs="Times New Roman"/>
          <w:sz w:val="24"/>
          <w:szCs w:val="24"/>
        </w:rPr>
        <w:t>Bir ya</w:t>
      </w:r>
      <w:r w:rsidR="00DB6B98" w:rsidRPr="00227368">
        <w:rPr>
          <w:rFonts w:ascii="Times New Roman" w:hAnsi="Times New Roman" w:cs="Times New Roman"/>
          <w:sz w:val="24"/>
          <w:szCs w:val="24"/>
        </w:rPr>
        <w:t>rarlanıcı</w:t>
      </w:r>
      <w:r w:rsidRPr="00227368">
        <w:rPr>
          <w:rFonts w:ascii="Times New Roman" w:hAnsi="Times New Roman" w:cs="Times New Roman"/>
          <w:sz w:val="24"/>
          <w:szCs w:val="24"/>
        </w:rPr>
        <w:t xml:space="preserve"> için en fazla 1 adet </w:t>
      </w:r>
      <w:r w:rsidR="009D3A17" w:rsidRPr="00227368">
        <w:rPr>
          <w:rFonts w:ascii="Times New Roman" w:hAnsi="Times New Roman" w:cs="Times New Roman"/>
          <w:sz w:val="24"/>
          <w:szCs w:val="24"/>
        </w:rPr>
        <w:t>yaşam çadır paketi</w:t>
      </w:r>
      <w:r w:rsidRPr="00227368">
        <w:rPr>
          <w:rFonts w:ascii="Times New Roman" w:hAnsi="Times New Roman" w:cs="Times New Roman"/>
          <w:sz w:val="24"/>
          <w:szCs w:val="24"/>
        </w:rPr>
        <w:t xml:space="preserve"> </w:t>
      </w:r>
      <w:r w:rsidR="009D3A17" w:rsidRPr="00227368">
        <w:rPr>
          <w:rFonts w:ascii="Times New Roman" w:hAnsi="Times New Roman" w:cs="Times New Roman"/>
          <w:sz w:val="24"/>
          <w:szCs w:val="24"/>
        </w:rPr>
        <w:t>d</w:t>
      </w:r>
      <w:r w:rsidRPr="00227368">
        <w:rPr>
          <w:rFonts w:ascii="Times New Roman" w:hAnsi="Times New Roman" w:cs="Times New Roman"/>
          <w:sz w:val="24"/>
          <w:szCs w:val="24"/>
        </w:rPr>
        <w:t>este</w:t>
      </w:r>
      <w:r w:rsidR="009D3A17" w:rsidRPr="00227368">
        <w:rPr>
          <w:rFonts w:ascii="Times New Roman" w:hAnsi="Times New Roman" w:cs="Times New Roman"/>
          <w:sz w:val="24"/>
          <w:szCs w:val="24"/>
        </w:rPr>
        <w:t>ği sağlanacaktır</w:t>
      </w:r>
      <w:r w:rsidRPr="00227368">
        <w:rPr>
          <w:rFonts w:ascii="Times New Roman" w:hAnsi="Times New Roman" w:cs="Times New Roman"/>
          <w:sz w:val="24"/>
          <w:szCs w:val="24"/>
        </w:rPr>
        <w:t>.</w:t>
      </w:r>
    </w:p>
    <w:p w:rsidR="006C2AFA" w:rsidRPr="00227368" w:rsidRDefault="006C2AFA" w:rsidP="006C2AFA">
      <w:pPr>
        <w:pStyle w:val="NoSpacing3"/>
        <w:numPr>
          <w:ilvl w:val="0"/>
          <w:numId w:val="4"/>
        </w:numPr>
        <w:jc w:val="both"/>
        <w:rPr>
          <w:rFonts w:ascii="Times New Roman" w:hAnsi="Times New Roman" w:cs="Times New Roman"/>
          <w:sz w:val="24"/>
          <w:szCs w:val="24"/>
        </w:rPr>
      </w:pPr>
      <w:proofErr w:type="spellStart"/>
      <w:r w:rsidRPr="00227368">
        <w:rPr>
          <w:rFonts w:ascii="Times New Roman" w:hAnsi="Times New Roman" w:cs="Times New Roman"/>
          <w:sz w:val="24"/>
          <w:szCs w:val="24"/>
        </w:rPr>
        <w:t>EKK’ler</w:t>
      </w:r>
      <w:proofErr w:type="spellEnd"/>
      <w:r w:rsidRPr="00227368">
        <w:rPr>
          <w:rFonts w:ascii="Times New Roman" w:hAnsi="Times New Roman" w:cs="Times New Roman"/>
          <w:sz w:val="24"/>
          <w:szCs w:val="24"/>
        </w:rPr>
        <w:t xml:space="preserve"> bazında başvuruların yeterli olmaması veya yeterinden fazla olması halinde kümeler arasında aktarım yapılabilecektir.</w:t>
      </w:r>
    </w:p>
    <w:p w:rsidR="00BF6857" w:rsidRPr="00227368" w:rsidRDefault="00BF6857" w:rsidP="00BF6857">
      <w:pPr>
        <w:pStyle w:val="ListeParagraf"/>
        <w:spacing w:after="60"/>
        <w:ind w:left="794"/>
        <w:jc w:val="both"/>
        <w:rPr>
          <w:rFonts w:eastAsia="Calibri"/>
          <w:lang w:eastAsia="en-US"/>
        </w:rPr>
      </w:pPr>
    </w:p>
    <w:p w:rsidR="00656A39" w:rsidRPr="00227368" w:rsidRDefault="006D0CAA" w:rsidP="00656A39">
      <w:pPr>
        <w:pStyle w:val="Balk1"/>
        <w:numPr>
          <w:ilvl w:val="0"/>
          <w:numId w:val="1"/>
        </w:numPr>
        <w:tabs>
          <w:tab w:val="clear" w:pos="720"/>
        </w:tabs>
        <w:spacing w:before="240" w:after="60" w:line="25" w:lineRule="atLeast"/>
        <w:ind w:left="440" w:hanging="440"/>
        <w:rPr>
          <w:b/>
          <w:u w:val="none"/>
        </w:rPr>
      </w:pPr>
      <w:r w:rsidRPr="00227368">
        <w:rPr>
          <w:b/>
          <w:u w:val="none"/>
        </w:rPr>
        <w:t>Başvuru sahiplerinde aranacak özellikler</w:t>
      </w:r>
    </w:p>
    <w:p w:rsidR="00656A39" w:rsidRPr="00227368" w:rsidRDefault="00656A39" w:rsidP="00656A39">
      <w:pPr>
        <w:pStyle w:val="NoSpacing3"/>
        <w:numPr>
          <w:ilvl w:val="0"/>
          <w:numId w:val="17"/>
        </w:numPr>
        <w:ind w:left="714" w:hanging="357"/>
        <w:jc w:val="both"/>
        <w:rPr>
          <w:rFonts w:ascii="Times New Roman" w:hAnsi="Times New Roman" w:cs="Times New Roman"/>
          <w:sz w:val="24"/>
          <w:szCs w:val="24"/>
        </w:rPr>
      </w:pPr>
      <w:r w:rsidRPr="00227368">
        <w:rPr>
          <w:rFonts w:ascii="Times New Roman" w:hAnsi="Times New Roman" w:cs="Times New Roman"/>
          <w:sz w:val="24"/>
          <w:szCs w:val="24"/>
        </w:rPr>
        <w:t>Türkiye Cumhuriyeti (T.C) vatandaşı olmak.</w:t>
      </w:r>
    </w:p>
    <w:p w:rsidR="00656A39" w:rsidRPr="00227368" w:rsidRDefault="00656A39" w:rsidP="00656A39">
      <w:pPr>
        <w:pStyle w:val="NoSpacing3"/>
        <w:numPr>
          <w:ilvl w:val="0"/>
          <w:numId w:val="17"/>
        </w:numPr>
        <w:ind w:left="714" w:hanging="357"/>
        <w:jc w:val="both"/>
        <w:rPr>
          <w:rFonts w:ascii="Times New Roman" w:hAnsi="Times New Roman" w:cs="Times New Roman"/>
          <w:sz w:val="24"/>
          <w:szCs w:val="24"/>
        </w:rPr>
      </w:pPr>
      <w:r w:rsidRPr="00227368">
        <w:rPr>
          <w:rFonts w:ascii="Times New Roman" w:hAnsi="Times New Roman" w:cs="Times New Roman"/>
          <w:sz w:val="24"/>
          <w:szCs w:val="24"/>
        </w:rPr>
        <w:t>Kamu çalışanları (işçi, memur ve sözleşmeli) başvuru yapamazlar.</w:t>
      </w:r>
    </w:p>
    <w:p w:rsidR="00E33B45" w:rsidRPr="00227368" w:rsidRDefault="006C2AFA" w:rsidP="00E33B45">
      <w:pPr>
        <w:pStyle w:val="NoSpacing3"/>
        <w:numPr>
          <w:ilvl w:val="0"/>
          <w:numId w:val="17"/>
        </w:numPr>
        <w:jc w:val="both"/>
        <w:rPr>
          <w:rFonts w:ascii="Times New Roman" w:hAnsi="Times New Roman" w:cs="Times New Roman"/>
          <w:sz w:val="24"/>
          <w:szCs w:val="24"/>
        </w:rPr>
      </w:pPr>
      <w:r w:rsidRPr="00227368">
        <w:rPr>
          <w:rFonts w:ascii="Times New Roman" w:hAnsi="Times New Roman" w:cs="Times New Roman"/>
          <w:sz w:val="24"/>
          <w:szCs w:val="24"/>
        </w:rPr>
        <w:t xml:space="preserve">Başvuru sahiplerinin Bakanlığımızın güncel kayıt sistemlerinden HBS sistemine kaydı olmalıdır. </w:t>
      </w:r>
    </w:p>
    <w:p w:rsidR="006C2AFA" w:rsidRPr="00227368" w:rsidRDefault="006C2AFA" w:rsidP="00E33B45">
      <w:pPr>
        <w:pStyle w:val="NoSpacing3"/>
        <w:numPr>
          <w:ilvl w:val="0"/>
          <w:numId w:val="17"/>
        </w:numPr>
        <w:jc w:val="both"/>
        <w:rPr>
          <w:rFonts w:ascii="Times New Roman" w:hAnsi="Times New Roman" w:cs="Times New Roman"/>
          <w:sz w:val="24"/>
          <w:szCs w:val="24"/>
        </w:rPr>
      </w:pPr>
      <w:r w:rsidRPr="00227368">
        <w:rPr>
          <w:rFonts w:ascii="Times New Roman" w:hAnsi="Times New Roman" w:cs="Times New Roman"/>
          <w:sz w:val="24"/>
          <w:szCs w:val="24"/>
        </w:rPr>
        <w:t xml:space="preserve">Başvuru sahipleri “C. Uygulama Bölgesi” bölümünde yazılı </w:t>
      </w:r>
      <w:proofErr w:type="spellStart"/>
      <w:r w:rsidRPr="00227368">
        <w:rPr>
          <w:rFonts w:ascii="Times New Roman" w:hAnsi="Times New Roman" w:cs="Times New Roman"/>
          <w:sz w:val="24"/>
          <w:szCs w:val="24"/>
        </w:rPr>
        <w:t>EKK’nin</w:t>
      </w:r>
      <w:proofErr w:type="spellEnd"/>
      <w:r w:rsidRPr="00227368">
        <w:rPr>
          <w:rFonts w:ascii="Times New Roman" w:hAnsi="Times New Roman" w:cs="Times New Roman"/>
          <w:sz w:val="24"/>
          <w:szCs w:val="24"/>
        </w:rPr>
        <w:t xml:space="preserve"> bağlı olduğu ilçenin idari sınırları içerisinde ikamet ediyor olmalıdır. Duyuru tarihi itibariyle en az 6 (altı) aylık asli ikametinin bu mahallelerde olduğunu gösteren ikamet belgesi (</w:t>
      </w:r>
      <w:proofErr w:type="spellStart"/>
      <w:r w:rsidRPr="00227368">
        <w:rPr>
          <w:rFonts w:ascii="Times New Roman" w:hAnsi="Times New Roman" w:cs="Times New Roman"/>
          <w:sz w:val="24"/>
          <w:szCs w:val="24"/>
        </w:rPr>
        <w:t>tarihçeli</w:t>
      </w:r>
      <w:proofErr w:type="spellEnd"/>
      <w:r w:rsidRPr="00227368">
        <w:rPr>
          <w:rFonts w:ascii="Times New Roman" w:hAnsi="Times New Roman" w:cs="Times New Roman"/>
          <w:sz w:val="24"/>
          <w:szCs w:val="24"/>
        </w:rPr>
        <w:t xml:space="preserve"> yerleşim yeri belgesi) istenecektir.</w:t>
      </w:r>
    </w:p>
    <w:p w:rsidR="006C2AFA" w:rsidRPr="00227368" w:rsidRDefault="006C2AFA" w:rsidP="006C2AFA">
      <w:pPr>
        <w:pStyle w:val="NoSpacing3"/>
        <w:numPr>
          <w:ilvl w:val="0"/>
          <w:numId w:val="17"/>
        </w:numPr>
        <w:spacing w:after="120"/>
        <w:jc w:val="both"/>
        <w:rPr>
          <w:rFonts w:ascii="Times New Roman" w:hAnsi="Times New Roman" w:cs="Times New Roman"/>
          <w:sz w:val="24"/>
          <w:szCs w:val="24"/>
        </w:rPr>
      </w:pPr>
      <w:r w:rsidRPr="00227368">
        <w:rPr>
          <w:rFonts w:ascii="Times New Roman" w:hAnsi="Times New Roman" w:cs="Times New Roman"/>
          <w:sz w:val="24"/>
          <w:szCs w:val="24"/>
        </w:rPr>
        <w:t>İlçe Tarım ve Orman Müdürlüğü’nden alacağı bir belge ile göçer hayvancılık yaptığını belgelendirmelidir.</w:t>
      </w:r>
    </w:p>
    <w:p w:rsidR="006C2AFA" w:rsidRPr="00227368" w:rsidRDefault="006C2AFA" w:rsidP="006C2AFA">
      <w:pPr>
        <w:pStyle w:val="NoSpacing3"/>
        <w:numPr>
          <w:ilvl w:val="0"/>
          <w:numId w:val="17"/>
        </w:numPr>
        <w:jc w:val="both"/>
        <w:rPr>
          <w:rFonts w:ascii="Times New Roman" w:hAnsi="Times New Roman" w:cs="Times New Roman"/>
          <w:color w:val="FF0000"/>
          <w:sz w:val="24"/>
          <w:szCs w:val="24"/>
        </w:rPr>
      </w:pPr>
      <w:r w:rsidRPr="00227368">
        <w:rPr>
          <w:rFonts w:ascii="Times New Roman" w:hAnsi="Times New Roman" w:cs="Times New Roman"/>
          <w:sz w:val="24"/>
          <w:szCs w:val="24"/>
          <w:lang w:eastAsia="en-GB"/>
        </w:rPr>
        <w:lastRenderedPageBreak/>
        <w:t>Başvuru yapacak kadın çiftçiler için Bakanlık Kayıt Sistemlerinden Hayvan Bilgi Sistemine (HBS) kayıtlılık durumu yok ise yatırım yapmalarına engel teşkil etmemesi için aynı hanede oturan eşinin veya birinci derecede kan veya kayın hısımlarının belgeleri ile hibe desteğinden yararlanabilirler. Değerlendirme aşamasında kayıt belgesi kullanılan kişinin kayıtlı tüm arazi</w:t>
      </w:r>
      <w:r w:rsidR="00E33B45" w:rsidRPr="00227368">
        <w:rPr>
          <w:rFonts w:ascii="Times New Roman" w:hAnsi="Times New Roman" w:cs="Times New Roman"/>
          <w:sz w:val="24"/>
          <w:szCs w:val="24"/>
          <w:lang w:eastAsia="en-GB"/>
        </w:rPr>
        <w:t>/hayvan</w:t>
      </w:r>
      <w:r w:rsidRPr="00227368">
        <w:rPr>
          <w:rFonts w:ascii="Times New Roman" w:hAnsi="Times New Roman" w:cs="Times New Roman"/>
          <w:sz w:val="24"/>
          <w:szCs w:val="24"/>
          <w:lang w:eastAsia="en-GB"/>
        </w:rPr>
        <w:t xml:space="preserve"> varlığı puanlamaya tabi tutulur.</w:t>
      </w:r>
    </w:p>
    <w:p w:rsidR="006D0CAA" w:rsidRPr="00227368" w:rsidRDefault="006D0CAA" w:rsidP="006D0CAA">
      <w:pPr>
        <w:pStyle w:val="Balk1"/>
        <w:numPr>
          <w:ilvl w:val="0"/>
          <w:numId w:val="1"/>
        </w:numPr>
        <w:tabs>
          <w:tab w:val="clear" w:pos="720"/>
        </w:tabs>
        <w:spacing w:before="240" w:after="60" w:line="25" w:lineRule="atLeast"/>
        <w:ind w:left="440" w:hanging="440"/>
        <w:rPr>
          <w:b/>
          <w:u w:val="none"/>
        </w:rPr>
      </w:pPr>
      <w:r w:rsidRPr="00227368">
        <w:rPr>
          <w:b/>
          <w:u w:val="none"/>
        </w:rPr>
        <w:t>Başvuru dosyasında bulunması gereken belgeler</w:t>
      </w:r>
    </w:p>
    <w:p w:rsidR="006D0CAA" w:rsidRPr="00227368" w:rsidRDefault="00714D66" w:rsidP="006D0CAA">
      <w:pPr>
        <w:pStyle w:val="NoSpacing3"/>
        <w:numPr>
          <w:ilvl w:val="0"/>
          <w:numId w:val="3"/>
        </w:numPr>
        <w:spacing w:after="120"/>
        <w:jc w:val="both"/>
        <w:rPr>
          <w:rFonts w:ascii="Times New Roman" w:hAnsi="Times New Roman" w:cs="Times New Roman"/>
          <w:sz w:val="24"/>
          <w:szCs w:val="24"/>
        </w:rPr>
      </w:pPr>
      <w:r w:rsidRPr="00227368">
        <w:rPr>
          <w:rFonts w:ascii="Times New Roman" w:hAnsi="Times New Roman" w:cs="Times New Roman"/>
          <w:sz w:val="24"/>
          <w:szCs w:val="24"/>
        </w:rPr>
        <w:t>KDAKP</w:t>
      </w:r>
      <w:r w:rsidR="006D0CAA" w:rsidRPr="00227368">
        <w:rPr>
          <w:rFonts w:ascii="Times New Roman" w:hAnsi="Times New Roman" w:cs="Times New Roman"/>
          <w:sz w:val="24"/>
          <w:szCs w:val="24"/>
        </w:rPr>
        <w:t xml:space="preserve"> Başvuru Formu </w:t>
      </w:r>
      <w:r w:rsidRPr="00227368">
        <w:rPr>
          <w:rFonts w:ascii="Times New Roman" w:hAnsi="Times New Roman" w:cs="Times New Roman"/>
          <w:sz w:val="24"/>
          <w:szCs w:val="24"/>
        </w:rPr>
        <w:t>(</w:t>
      </w:r>
      <w:hyperlink r:id="rId7" w:history="1">
        <w:r w:rsidRPr="00227368">
          <w:rPr>
            <w:rFonts w:ascii="Times New Roman" w:hAnsi="Times New Roman" w:cs="Times New Roman"/>
          </w:rPr>
          <w:t>www.mersin.tarimorman.gov.tr</w:t>
        </w:r>
      </w:hyperlink>
      <w:r w:rsidRPr="00227368">
        <w:rPr>
          <w:rFonts w:ascii="Times New Roman" w:hAnsi="Times New Roman" w:cs="Times New Roman"/>
          <w:sz w:val="24"/>
          <w:szCs w:val="24"/>
        </w:rPr>
        <w:t xml:space="preserve"> adresi ile </w:t>
      </w:r>
      <w:r w:rsidR="006D0CAA" w:rsidRPr="00227368">
        <w:rPr>
          <w:rFonts w:ascii="Times New Roman" w:hAnsi="Times New Roman" w:cs="Times New Roman"/>
          <w:sz w:val="24"/>
          <w:szCs w:val="24"/>
        </w:rPr>
        <w:t>İlçe Müdürlüklerinden temin edilebilir)</w:t>
      </w:r>
    </w:p>
    <w:p w:rsidR="006D0CAA" w:rsidRPr="00227368" w:rsidRDefault="006D0CAA" w:rsidP="006D0CAA">
      <w:pPr>
        <w:pStyle w:val="NoSpacing3"/>
        <w:numPr>
          <w:ilvl w:val="0"/>
          <w:numId w:val="3"/>
        </w:numPr>
        <w:spacing w:after="120"/>
        <w:jc w:val="both"/>
        <w:rPr>
          <w:rFonts w:ascii="Times New Roman" w:hAnsi="Times New Roman" w:cs="Times New Roman"/>
          <w:sz w:val="24"/>
          <w:szCs w:val="24"/>
        </w:rPr>
      </w:pPr>
      <w:r w:rsidRPr="00227368">
        <w:rPr>
          <w:rFonts w:ascii="Times New Roman" w:hAnsi="Times New Roman" w:cs="Times New Roman"/>
          <w:sz w:val="24"/>
          <w:szCs w:val="24"/>
        </w:rPr>
        <w:t>Güncel Bakanlığımız sistemlerinden herhangi birisine (TÜRKVET-H</w:t>
      </w:r>
      <w:r w:rsidR="00F046E1" w:rsidRPr="00227368">
        <w:rPr>
          <w:rFonts w:ascii="Times New Roman" w:hAnsi="Times New Roman" w:cs="Times New Roman"/>
          <w:sz w:val="24"/>
          <w:szCs w:val="24"/>
        </w:rPr>
        <w:t>B</w:t>
      </w:r>
      <w:r w:rsidRPr="00227368">
        <w:rPr>
          <w:rFonts w:ascii="Times New Roman" w:hAnsi="Times New Roman" w:cs="Times New Roman"/>
          <w:sz w:val="24"/>
          <w:szCs w:val="24"/>
        </w:rPr>
        <w:t>S vb.) kayıtlı olduğuna dair belge</w:t>
      </w:r>
    </w:p>
    <w:p w:rsidR="00F046E1" w:rsidRPr="00227368" w:rsidRDefault="00656A39" w:rsidP="006D0CAA">
      <w:pPr>
        <w:pStyle w:val="NoSpacing3"/>
        <w:numPr>
          <w:ilvl w:val="0"/>
          <w:numId w:val="3"/>
        </w:numPr>
        <w:spacing w:after="120"/>
        <w:jc w:val="both"/>
        <w:rPr>
          <w:rFonts w:ascii="Times New Roman" w:hAnsi="Times New Roman" w:cs="Times New Roman"/>
          <w:sz w:val="24"/>
          <w:szCs w:val="24"/>
        </w:rPr>
      </w:pPr>
      <w:r w:rsidRPr="00227368">
        <w:rPr>
          <w:rFonts w:ascii="Times New Roman" w:hAnsi="Times New Roman" w:cs="Times New Roman"/>
          <w:sz w:val="24"/>
          <w:szCs w:val="24"/>
        </w:rPr>
        <w:t>Başvuru sahibinin e-Devlet sisteminden alacağı Nüfus Kayıt Örneği</w:t>
      </w:r>
    </w:p>
    <w:p w:rsidR="00656A39" w:rsidRPr="00227368" w:rsidRDefault="00656A39" w:rsidP="006D0CAA">
      <w:pPr>
        <w:pStyle w:val="NoSpacing3"/>
        <w:numPr>
          <w:ilvl w:val="0"/>
          <w:numId w:val="3"/>
        </w:numPr>
        <w:spacing w:after="120"/>
        <w:jc w:val="both"/>
        <w:rPr>
          <w:rFonts w:ascii="Times New Roman" w:hAnsi="Times New Roman" w:cs="Times New Roman"/>
          <w:sz w:val="24"/>
          <w:szCs w:val="24"/>
        </w:rPr>
      </w:pPr>
      <w:r w:rsidRPr="00227368">
        <w:rPr>
          <w:rFonts w:ascii="Times New Roman" w:hAnsi="Times New Roman" w:cs="Times New Roman"/>
          <w:sz w:val="24"/>
          <w:szCs w:val="24"/>
        </w:rPr>
        <w:t xml:space="preserve">Başvuru sahibinin e-Devlet sisteminden alacağı ikametini gösterir </w:t>
      </w:r>
      <w:proofErr w:type="spellStart"/>
      <w:r w:rsidRPr="00227368">
        <w:rPr>
          <w:rFonts w:ascii="Times New Roman" w:hAnsi="Times New Roman" w:cs="Times New Roman"/>
          <w:sz w:val="24"/>
          <w:szCs w:val="24"/>
        </w:rPr>
        <w:t>Tarihçeli</w:t>
      </w:r>
      <w:proofErr w:type="spellEnd"/>
      <w:r w:rsidRPr="00227368">
        <w:rPr>
          <w:rFonts w:ascii="Times New Roman" w:hAnsi="Times New Roman" w:cs="Times New Roman"/>
          <w:sz w:val="24"/>
          <w:szCs w:val="24"/>
        </w:rPr>
        <w:t xml:space="preserve"> Yerleşim Yeri Belgesi. Adres Bilgileri raporu başvuru sahibinin son 6 aydır asıl ikamet yerinin Proje Bölgesinde olduğunu gösterecek nitelikte olmalıdır.</w:t>
      </w:r>
    </w:p>
    <w:p w:rsidR="00656A39" w:rsidRPr="00227368" w:rsidRDefault="00656A39" w:rsidP="006D0CAA">
      <w:pPr>
        <w:pStyle w:val="NoSpacing3"/>
        <w:numPr>
          <w:ilvl w:val="0"/>
          <w:numId w:val="3"/>
        </w:numPr>
        <w:spacing w:after="120"/>
        <w:jc w:val="both"/>
        <w:rPr>
          <w:rFonts w:ascii="Times New Roman" w:hAnsi="Times New Roman" w:cs="Times New Roman"/>
          <w:sz w:val="24"/>
          <w:szCs w:val="24"/>
        </w:rPr>
      </w:pPr>
      <w:r w:rsidRPr="00227368">
        <w:rPr>
          <w:rFonts w:ascii="Times New Roman" w:hAnsi="Times New Roman" w:cs="Times New Roman"/>
          <w:sz w:val="24"/>
          <w:szCs w:val="24"/>
        </w:rPr>
        <w:t>Başvuru sahibinin e-Devlet sisteminden alacağı SGK Hizmet Döküm Raporu olmalıdır.</w:t>
      </w:r>
    </w:p>
    <w:p w:rsidR="006D0CAA" w:rsidRPr="00227368" w:rsidRDefault="006D0CAA" w:rsidP="006D0CAA">
      <w:pPr>
        <w:pStyle w:val="NoSpacing3"/>
        <w:numPr>
          <w:ilvl w:val="0"/>
          <w:numId w:val="3"/>
        </w:numPr>
        <w:spacing w:after="120"/>
        <w:jc w:val="both"/>
        <w:rPr>
          <w:rFonts w:ascii="Times New Roman" w:hAnsi="Times New Roman" w:cs="Times New Roman"/>
          <w:sz w:val="24"/>
          <w:szCs w:val="24"/>
        </w:rPr>
      </w:pPr>
      <w:r w:rsidRPr="00227368">
        <w:rPr>
          <w:rFonts w:ascii="Times New Roman" w:hAnsi="Times New Roman" w:cs="Times New Roman"/>
          <w:sz w:val="24"/>
          <w:szCs w:val="24"/>
        </w:rPr>
        <w:t>Yararlanıcı Bilgi Formu</w:t>
      </w:r>
    </w:p>
    <w:p w:rsidR="006D0CAA" w:rsidRPr="00227368" w:rsidRDefault="006D0CAA" w:rsidP="006D0CAA">
      <w:pPr>
        <w:pStyle w:val="NoSpacing2"/>
        <w:numPr>
          <w:ilvl w:val="0"/>
          <w:numId w:val="6"/>
        </w:numPr>
        <w:spacing w:after="120"/>
        <w:jc w:val="both"/>
        <w:rPr>
          <w:rFonts w:eastAsiaTheme="minorHAnsi"/>
          <w:sz w:val="24"/>
          <w:szCs w:val="24"/>
          <w:lang w:eastAsia="en-US"/>
        </w:rPr>
      </w:pPr>
      <w:r w:rsidRPr="00227368">
        <w:rPr>
          <w:rFonts w:eastAsiaTheme="minorHAnsi"/>
          <w:sz w:val="24"/>
          <w:szCs w:val="24"/>
          <w:lang w:eastAsia="en-US"/>
        </w:rPr>
        <w:t>Aynı Hanede Yaşayan Bireyler Beyan Formu (AHYBBF)</w:t>
      </w:r>
    </w:p>
    <w:p w:rsidR="006D0CAA" w:rsidRPr="00227368" w:rsidRDefault="006D0CAA" w:rsidP="006D0CAA">
      <w:pPr>
        <w:pStyle w:val="NoSpacing3"/>
        <w:numPr>
          <w:ilvl w:val="0"/>
          <w:numId w:val="6"/>
        </w:numPr>
        <w:spacing w:after="120"/>
        <w:jc w:val="both"/>
        <w:rPr>
          <w:rFonts w:ascii="Times New Roman" w:hAnsi="Times New Roman" w:cs="Times New Roman"/>
          <w:sz w:val="24"/>
          <w:szCs w:val="24"/>
        </w:rPr>
      </w:pPr>
      <w:r w:rsidRPr="00227368">
        <w:rPr>
          <w:rFonts w:ascii="Times New Roman" w:hAnsi="Times New Roman" w:cs="Times New Roman"/>
          <w:sz w:val="24"/>
          <w:szCs w:val="24"/>
        </w:rPr>
        <w:t>Başvuru sahibi hibe konusuyla ilgili bir eğitime katılmış ise, sertifika veya katılım belgesi</w:t>
      </w:r>
    </w:p>
    <w:p w:rsidR="006D0CAA" w:rsidRPr="00227368" w:rsidRDefault="006D0CAA" w:rsidP="006D0CAA">
      <w:pPr>
        <w:pStyle w:val="NoSpacing3"/>
        <w:numPr>
          <w:ilvl w:val="0"/>
          <w:numId w:val="6"/>
        </w:numPr>
        <w:spacing w:after="120"/>
        <w:jc w:val="both"/>
        <w:rPr>
          <w:rFonts w:ascii="Times New Roman" w:hAnsi="Times New Roman" w:cs="Times New Roman"/>
          <w:sz w:val="24"/>
          <w:szCs w:val="24"/>
        </w:rPr>
      </w:pPr>
      <w:r w:rsidRPr="00227368">
        <w:rPr>
          <w:rFonts w:ascii="Times New Roman" w:hAnsi="Times New Roman" w:cs="Times New Roman"/>
          <w:sz w:val="24"/>
          <w:szCs w:val="24"/>
        </w:rPr>
        <w:t>Başvuru sahibi herhangi bir çiftçi örgütüne kayıtlı ise belgesi</w:t>
      </w:r>
      <w:r w:rsidR="00F07A63" w:rsidRPr="00227368">
        <w:rPr>
          <w:rFonts w:ascii="Times New Roman" w:hAnsi="Times New Roman" w:cs="Times New Roman"/>
          <w:sz w:val="24"/>
          <w:szCs w:val="24"/>
        </w:rPr>
        <w:t xml:space="preserve"> (Ziraat Odası üyeliği hariç)</w:t>
      </w:r>
    </w:p>
    <w:p w:rsidR="00F046E1" w:rsidRPr="00227368" w:rsidRDefault="00F046E1" w:rsidP="00F046E1">
      <w:pPr>
        <w:numPr>
          <w:ilvl w:val="0"/>
          <w:numId w:val="6"/>
        </w:numPr>
        <w:spacing w:after="60"/>
        <w:jc w:val="both"/>
        <w:rPr>
          <w:rFonts w:eastAsiaTheme="minorHAnsi"/>
          <w:lang w:eastAsia="en-US"/>
        </w:rPr>
      </w:pPr>
      <w:r w:rsidRPr="00227368">
        <w:rPr>
          <w:rFonts w:eastAsiaTheme="minorHAnsi"/>
          <w:lang w:eastAsia="en-US"/>
        </w:rPr>
        <w:t xml:space="preserve">İl veya İlçe Tarım ve Orman Müdürlüğü’nden alınacak başvuru sahibinin göçer hayvancılık yaptığını gösterir belge, </w:t>
      </w:r>
    </w:p>
    <w:p w:rsidR="00F046E1" w:rsidRPr="00227368" w:rsidRDefault="00F046E1" w:rsidP="006D0CAA">
      <w:pPr>
        <w:pStyle w:val="NoSpacing3"/>
        <w:numPr>
          <w:ilvl w:val="0"/>
          <w:numId w:val="6"/>
        </w:numPr>
        <w:spacing w:after="120"/>
        <w:jc w:val="both"/>
        <w:rPr>
          <w:rFonts w:ascii="Times New Roman" w:hAnsi="Times New Roman" w:cs="Times New Roman"/>
          <w:sz w:val="24"/>
          <w:szCs w:val="24"/>
        </w:rPr>
      </w:pPr>
      <w:r w:rsidRPr="00227368">
        <w:rPr>
          <w:rFonts w:ascii="Times New Roman" w:eastAsia="Calibri" w:hAnsi="Times New Roman" w:cs="Times New Roman"/>
          <w:sz w:val="24"/>
          <w:szCs w:val="24"/>
        </w:rPr>
        <w:t>Başvuru sahibinin göç ettiği yerde barınma ve elektrik altyapısının bulunmadığına dair başvuru sahibi beyanı,</w:t>
      </w:r>
    </w:p>
    <w:p w:rsidR="00DE132B" w:rsidRPr="00227368" w:rsidRDefault="006D0CAA" w:rsidP="00563B5F">
      <w:pPr>
        <w:pStyle w:val="NoSpacing3"/>
        <w:numPr>
          <w:ilvl w:val="0"/>
          <w:numId w:val="6"/>
        </w:numPr>
        <w:spacing w:after="120"/>
        <w:jc w:val="both"/>
        <w:rPr>
          <w:rFonts w:ascii="Times New Roman" w:hAnsi="Times New Roman" w:cs="Times New Roman"/>
          <w:sz w:val="24"/>
          <w:szCs w:val="24"/>
        </w:rPr>
      </w:pPr>
      <w:r w:rsidRPr="00227368">
        <w:rPr>
          <w:rFonts w:ascii="Times New Roman" w:hAnsi="Times New Roman" w:cs="Times New Roman"/>
          <w:sz w:val="24"/>
          <w:szCs w:val="24"/>
        </w:rPr>
        <w:t xml:space="preserve">Eğer </w:t>
      </w:r>
      <w:r w:rsidR="00656A39" w:rsidRPr="00227368">
        <w:rPr>
          <w:rFonts w:ascii="Times New Roman" w:hAnsi="Times New Roman" w:cs="Times New Roman"/>
          <w:sz w:val="24"/>
          <w:szCs w:val="24"/>
        </w:rPr>
        <w:t>başvuru sahibi ve/veya aynı hanede ikamet eden engelli birey varsa, engellilik durumunu gösteren rapor eklenmelidir</w:t>
      </w:r>
      <w:r w:rsidR="00DE132B" w:rsidRPr="00227368">
        <w:rPr>
          <w:rFonts w:ascii="Times New Roman" w:hAnsi="Times New Roman" w:cs="Times New Roman"/>
          <w:sz w:val="24"/>
          <w:szCs w:val="24"/>
        </w:rPr>
        <w:t>.</w:t>
      </w:r>
      <w:r w:rsidR="00656A39" w:rsidRPr="00227368">
        <w:rPr>
          <w:rFonts w:ascii="Times New Roman" w:hAnsi="Times New Roman" w:cs="Times New Roman"/>
          <w:sz w:val="24"/>
          <w:szCs w:val="24"/>
        </w:rPr>
        <w:t xml:space="preserve"> </w:t>
      </w:r>
    </w:p>
    <w:p w:rsidR="006D0CAA" w:rsidRPr="00227368" w:rsidRDefault="00714D66" w:rsidP="00563B5F">
      <w:pPr>
        <w:pStyle w:val="NoSpacing3"/>
        <w:numPr>
          <w:ilvl w:val="0"/>
          <w:numId w:val="6"/>
        </w:numPr>
        <w:spacing w:after="120"/>
        <w:jc w:val="both"/>
        <w:rPr>
          <w:rFonts w:ascii="Times New Roman" w:hAnsi="Times New Roman" w:cs="Times New Roman"/>
          <w:sz w:val="24"/>
          <w:szCs w:val="24"/>
        </w:rPr>
      </w:pPr>
      <w:r w:rsidRPr="00227368">
        <w:rPr>
          <w:rFonts w:ascii="Times New Roman" w:hAnsi="Times New Roman" w:cs="Times New Roman"/>
          <w:sz w:val="24"/>
          <w:szCs w:val="24"/>
        </w:rPr>
        <w:t xml:space="preserve">İdari ve Teknik </w:t>
      </w:r>
      <w:r w:rsidR="006D0CAA" w:rsidRPr="00227368">
        <w:rPr>
          <w:rFonts w:ascii="Times New Roman" w:hAnsi="Times New Roman" w:cs="Times New Roman"/>
          <w:sz w:val="24"/>
          <w:szCs w:val="24"/>
        </w:rPr>
        <w:t>Şartname</w:t>
      </w:r>
    </w:p>
    <w:p w:rsidR="006D0CAA" w:rsidRPr="00227368" w:rsidRDefault="006D0CAA" w:rsidP="006D0CAA">
      <w:pPr>
        <w:pStyle w:val="Balk1"/>
        <w:numPr>
          <w:ilvl w:val="0"/>
          <w:numId w:val="1"/>
        </w:numPr>
        <w:tabs>
          <w:tab w:val="clear" w:pos="720"/>
        </w:tabs>
        <w:spacing w:before="240" w:after="60" w:line="25" w:lineRule="atLeast"/>
        <w:ind w:left="440" w:hanging="440"/>
        <w:rPr>
          <w:b/>
          <w:u w:val="none"/>
        </w:rPr>
      </w:pPr>
      <w:r w:rsidRPr="00227368">
        <w:rPr>
          <w:b/>
          <w:u w:val="none"/>
        </w:rPr>
        <w:t>Başvuru Sahiplerinin Dikkat Etmesi Gereken Hususlar</w:t>
      </w:r>
    </w:p>
    <w:p w:rsidR="006D0CAA" w:rsidRPr="00227368" w:rsidRDefault="006D0CAA" w:rsidP="006D0CAA">
      <w:pPr>
        <w:pStyle w:val="NoSpacing3"/>
        <w:numPr>
          <w:ilvl w:val="0"/>
          <w:numId w:val="2"/>
        </w:numPr>
        <w:spacing w:after="120"/>
        <w:jc w:val="both"/>
        <w:rPr>
          <w:rFonts w:ascii="Times New Roman" w:hAnsi="Times New Roman" w:cs="Times New Roman"/>
          <w:sz w:val="24"/>
          <w:szCs w:val="24"/>
        </w:rPr>
      </w:pPr>
      <w:r w:rsidRPr="00227368">
        <w:rPr>
          <w:rFonts w:ascii="Times New Roman" w:hAnsi="Times New Roman" w:cs="Times New Roman"/>
          <w:sz w:val="24"/>
          <w:szCs w:val="24"/>
        </w:rPr>
        <w:t>Başvurular, ilan edilen başvuru bitiş tarihinden önce yapılmış olmalıdır. Bu tarihten sonra yapılan başvurular kabul edilmeyecektir.</w:t>
      </w:r>
    </w:p>
    <w:p w:rsidR="0035218D" w:rsidRPr="00227368" w:rsidRDefault="0035218D" w:rsidP="006D0CAA">
      <w:pPr>
        <w:pStyle w:val="NoSpacing3"/>
        <w:numPr>
          <w:ilvl w:val="0"/>
          <w:numId w:val="2"/>
        </w:numPr>
        <w:spacing w:after="120"/>
        <w:jc w:val="both"/>
        <w:rPr>
          <w:rFonts w:ascii="Times New Roman" w:hAnsi="Times New Roman" w:cs="Times New Roman"/>
          <w:sz w:val="24"/>
          <w:szCs w:val="24"/>
        </w:rPr>
      </w:pPr>
      <w:r w:rsidRPr="00227368">
        <w:rPr>
          <w:rFonts w:ascii="Times New Roman" w:hAnsi="Times New Roman" w:cs="Times New Roman"/>
          <w:sz w:val="24"/>
          <w:szCs w:val="24"/>
        </w:rPr>
        <w:t>Her bir başvuru sahibi bir proje konusunda başvuru yapabilecektir.</w:t>
      </w:r>
    </w:p>
    <w:p w:rsidR="006D0CAA" w:rsidRPr="00227368" w:rsidRDefault="006D0CAA" w:rsidP="006D0CAA">
      <w:pPr>
        <w:pStyle w:val="NoSpacing3"/>
        <w:numPr>
          <w:ilvl w:val="0"/>
          <w:numId w:val="2"/>
        </w:numPr>
        <w:spacing w:after="120"/>
        <w:jc w:val="both"/>
        <w:rPr>
          <w:rFonts w:ascii="Times New Roman" w:hAnsi="Times New Roman" w:cs="Times New Roman"/>
          <w:sz w:val="24"/>
          <w:szCs w:val="24"/>
        </w:rPr>
      </w:pPr>
      <w:r w:rsidRPr="00227368">
        <w:rPr>
          <w:rFonts w:ascii="Times New Roman" w:hAnsi="Times New Roman" w:cs="Times New Roman"/>
          <w:sz w:val="24"/>
          <w:szCs w:val="24"/>
        </w:rPr>
        <w:t xml:space="preserve">Başvurular şahsen yapılmalıdır. İnternet veya posta yoluyla yapılacak başvurular kabul edilmeyecektir. </w:t>
      </w:r>
    </w:p>
    <w:p w:rsidR="006D0CAA" w:rsidRPr="00227368" w:rsidRDefault="006D0CAA" w:rsidP="006D0CAA">
      <w:pPr>
        <w:pStyle w:val="NoSpacing3"/>
        <w:numPr>
          <w:ilvl w:val="0"/>
          <w:numId w:val="2"/>
        </w:numPr>
        <w:spacing w:after="120"/>
        <w:jc w:val="both"/>
        <w:rPr>
          <w:rFonts w:ascii="Times New Roman" w:hAnsi="Times New Roman" w:cs="Times New Roman"/>
          <w:sz w:val="24"/>
          <w:szCs w:val="24"/>
        </w:rPr>
      </w:pPr>
      <w:r w:rsidRPr="00227368">
        <w:rPr>
          <w:rFonts w:ascii="Times New Roman" w:hAnsi="Times New Roman" w:cs="Times New Roman"/>
          <w:sz w:val="24"/>
          <w:szCs w:val="24"/>
        </w:rPr>
        <w:t>Başvuru formunda ve eklerindeki bilgilerden başvuru sahibi sorumludur. Başvuru yapan çiftçi hibeye hak kazansa dahi başvuru dosyasında bulunan belge veya bilgilerin gerçeğe aykırı olduğu tespit edilmesi halinde başvurusu geçersiz sayılır.</w:t>
      </w:r>
    </w:p>
    <w:p w:rsidR="00F27050" w:rsidRPr="00227368" w:rsidRDefault="00F27050" w:rsidP="00F27050">
      <w:pPr>
        <w:pStyle w:val="NoSpacing3"/>
        <w:numPr>
          <w:ilvl w:val="0"/>
          <w:numId w:val="2"/>
        </w:numPr>
        <w:spacing w:after="120"/>
        <w:jc w:val="both"/>
        <w:rPr>
          <w:rFonts w:ascii="Times New Roman" w:hAnsi="Times New Roman" w:cs="Times New Roman"/>
          <w:sz w:val="24"/>
          <w:szCs w:val="24"/>
        </w:rPr>
      </w:pPr>
      <w:r w:rsidRPr="00227368">
        <w:rPr>
          <w:rFonts w:ascii="Times New Roman" w:hAnsi="Times New Roman" w:cs="Times New Roman"/>
          <w:sz w:val="24"/>
          <w:szCs w:val="24"/>
        </w:rPr>
        <w:lastRenderedPageBreak/>
        <w:t xml:space="preserve">Hibeye Esas Yatırım Tutarı (KDV hariç) en fazla </w:t>
      </w:r>
      <w:r w:rsidR="00530592" w:rsidRPr="00227368">
        <w:rPr>
          <w:rFonts w:ascii="Times New Roman" w:hAnsi="Times New Roman" w:cs="Times New Roman"/>
          <w:sz w:val="24"/>
          <w:szCs w:val="24"/>
        </w:rPr>
        <w:t>15</w:t>
      </w:r>
      <w:r w:rsidRPr="00227368">
        <w:rPr>
          <w:rFonts w:ascii="Times New Roman" w:hAnsi="Times New Roman" w:cs="Times New Roman"/>
          <w:sz w:val="24"/>
          <w:szCs w:val="24"/>
        </w:rPr>
        <w:t>6.2</w:t>
      </w:r>
      <w:r w:rsidR="00530592" w:rsidRPr="00227368">
        <w:rPr>
          <w:rFonts w:ascii="Times New Roman" w:hAnsi="Times New Roman" w:cs="Times New Roman"/>
          <w:sz w:val="24"/>
          <w:szCs w:val="24"/>
        </w:rPr>
        <w:t>50</w:t>
      </w:r>
      <w:r w:rsidRPr="00227368">
        <w:rPr>
          <w:rFonts w:ascii="Times New Roman" w:hAnsi="Times New Roman" w:cs="Times New Roman"/>
          <w:sz w:val="24"/>
          <w:szCs w:val="24"/>
        </w:rPr>
        <w:t>,</w:t>
      </w:r>
      <w:r w:rsidR="00530592" w:rsidRPr="00227368">
        <w:rPr>
          <w:rFonts w:ascii="Times New Roman" w:hAnsi="Times New Roman" w:cs="Times New Roman"/>
          <w:sz w:val="24"/>
          <w:szCs w:val="24"/>
        </w:rPr>
        <w:t>00</w:t>
      </w:r>
      <w:r w:rsidRPr="00227368">
        <w:rPr>
          <w:rFonts w:ascii="Times New Roman" w:hAnsi="Times New Roman" w:cs="Times New Roman"/>
          <w:sz w:val="24"/>
          <w:szCs w:val="24"/>
        </w:rPr>
        <w:t xml:space="preserve"> TL olacaktır. Bu tutarın üzerindeki yatırım giderlerini, limit üstü katkı olarak yararlanıcılar kendi öz kaynaklarından karşılayacaklardır.</w:t>
      </w:r>
    </w:p>
    <w:p w:rsidR="00F27050" w:rsidRPr="00227368" w:rsidRDefault="00F27050" w:rsidP="00F27050">
      <w:pPr>
        <w:pStyle w:val="NoSpacing3"/>
        <w:numPr>
          <w:ilvl w:val="0"/>
          <w:numId w:val="2"/>
        </w:numPr>
        <w:spacing w:after="120"/>
        <w:jc w:val="both"/>
        <w:rPr>
          <w:rFonts w:ascii="Times New Roman" w:hAnsi="Times New Roman" w:cs="Times New Roman"/>
          <w:sz w:val="24"/>
          <w:szCs w:val="24"/>
        </w:rPr>
      </w:pPr>
      <w:r w:rsidRPr="00227368">
        <w:rPr>
          <w:rFonts w:ascii="Times New Roman" w:hAnsi="Times New Roman" w:cs="Times New Roman"/>
          <w:sz w:val="24"/>
          <w:szCs w:val="24"/>
        </w:rPr>
        <w:t>Bireysel yararlanıcılar için, ödenecek hibe miktarı, şartnamenin içeriğine uygun maliyetlerin (KDV hariç) %80’idir. Kalan %20’lik yararlanıcı katkısı (ayni olarak) ve KDV ödemeleri yararlanıcılar tarafından karşılanacaktır. Bireysel yararlanıcılara</w:t>
      </w:r>
      <w:r w:rsidR="00AD7921" w:rsidRPr="00227368">
        <w:rPr>
          <w:rFonts w:ascii="Times New Roman" w:hAnsi="Times New Roman" w:cs="Times New Roman"/>
          <w:sz w:val="24"/>
          <w:szCs w:val="24"/>
        </w:rPr>
        <w:t xml:space="preserve"> (1 kişi için)</w:t>
      </w:r>
      <w:r w:rsidRPr="00227368">
        <w:rPr>
          <w:rFonts w:ascii="Times New Roman" w:hAnsi="Times New Roman" w:cs="Times New Roman"/>
          <w:sz w:val="24"/>
          <w:szCs w:val="24"/>
        </w:rPr>
        <w:t xml:space="preserve"> ödenecek toplam hibe tutarı </w:t>
      </w:r>
      <w:r w:rsidR="00530592" w:rsidRPr="00227368">
        <w:rPr>
          <w:rFonts w:ascii="Times New Roman" w:hAnsi="Times New Roman" w:cs="Times New Roman"/>
          <w:sz w:val="24"/>
          <w:szCs w:val="24"/>
        </w:rPr>
        <w:t>125</w:t>
      </w:r>
      <w:r w:rsidRPr="00227368">
        <w:rPr>
          <w:rFonts w:ascii="Times New Roman" w:hAnsi="Times New Roman" w:cs="Times New Roman"/>
          <w:sz w:val="24"/>
          <w:szCs w:val="24"/>
        </w:rPr>
        <w:t>.</w:t>
      </w:r>
      <w:r w:rsidR="00530592" w:rsidRPr="00227368">
        <w:rPr>
          <w:rFonts w:ascii="Times New Roman" w:hAnsi="Times New Roman" w:cs="Times New Roman"/>
          <w:sz w:val="24"/>
          <w:szCs w:val="24"/>
        </w:rPr>
        <w:t>000</w:t>
      </w:r>
      <w:r w:rsidRPr="00227368">
        <w:rPr>
          <w:rFonts w:ascii="Times New Roman" w:hAnsi="Times New Roman" w:cs="Times New Roman"/>
          <w:sz w:val="24"/>
          <w:szCs w:val="24"/>
        </w:rPr>
        <w:t>,</w:t>
      </w:r>
      <w:r w:rsidR="00530592" w:rsidRPr="00227368">
        <w:rPr>
          <w:rFonts w:ascii="Times New Roman" w:hAnsi="Times New Roman" w:cs="Times New Roman"/>
          <w:sz w:val="24"/>
          <w:szCs w:val="24"/>
        </w:rPr>
        <w:t>0</w:t>
      </w:r>
      <w:r w:rsidRPr="00227368">
        <w:rPr>
          <w:rFonts w:ascii="Times New Roman" w:hAnsi="Times New Roman" w:cs="Times New Roman"/>
          <w:sz w:val="24"/>
          <w:szCs w:val="24"/>
        </w:rPr>
        <w:t>0 TL’yi geçemez.</w:t>
      </w:r>
    </w:p>
    <w:p w:rsidR="00DE132B" w:rsidRPr="00227368" w:rsidRDefault="00DE132B" w:rsidP="00F27050">
      <w:pPr>
        <w:pStyle w:val="NoSpacing3"/>
        <w:numPr>
          <w:ilvl w:val="0"/>
          <w:numId w:val="2"/>
        </w:numPr>
        <w:spacing w:after="120"/>
        <w:jc w:val="both"/>
        <w:rPr>
          <w:rFonts w:ascii="Times New Roman" w:hAnsi="Times New Roman" w:cs="Times New Roman"/>
          <w:sz w:val="24"/>
          <w:szCs w:val="24"/>
        </w:rPr>
      </w:pPr>
      <w:r w:rsidRPr="00227368">
        <w:rPr>
          <w:rFonts w:ascii="Times New Roman" w:eastAsia="Times New Roman" w:hAnsi="Times New Roman" w:cs="Times New Roman"/>
          <w:sz w:val="24"/>
          <w:szCs w:val="24"/>
          <w:lang w:eastAsia="tr-TR"/>
        </w:rPr>
        <w:t xml:space="preserve">Başvuru dosyaları ilçelerde 2 (iki) takım olarak hazırlanacaktır. Bir takımı asıl olmak </w:t>
      </w:r>
      <w:r w:rsidRPr="00227368">
        <w:rPr>
          <w:rFonts w:ascii="Times New Roman" w:eastAsia="Times New Roman" w:hAnsi="Times New Roman" w:cs="Times New Roman"/>
          <w:color w:val="000000" w:themeColor="text1"/>
          <w:sz w:val="24"/>
          <w:szCs w:val="24"/>
          <w:lang w:eastAsia="tr-TR"/>
        </w:rPr>
        <w:t xml:space="preserve">üzere </w:t>
      </w:r>
      <w:proofErr w:type="spellStart"/>
      <w:r w:rsidRPr="00227368">
        <w:rPr>
          <w:rFonts w:ascii="Times New Roman" w:eastAsia="Times New Roman" w:hAnsi="Times New Roman" w:cs="Times New Roman"/>
          <w:color w:val="000000" w:themeColor="text1"/>
          <w:sz w:val="24"/>
          <w:szCs w:val="24"/>
          <w:lang w:eastAsia="tr-TR"/>
        </w:rPr>
        <w:t>İPYB’ye</w:t>
      </w:r>
      <w:proofErr w:type="spellEnd"/>
      <w:r w:rsidRPr="00227368">
        <w:rPr>
          <w:rFonts w:ascii="Times New Roman" w:eastAsia="Times New Roman" w:hAnsi="Times New Roman" w:cs="Times New Roman"/>
          <w:color w:val="000000" w:themeColor="text1"/>
          <w:sz w:val="24"/>
          <w:szCs w:val="24"/>
          <w:lang w:eastAsia="tr-TR"/>
        </w:rPr>
        <w:t xml:space="preserve"> </w:t>
      </w:r>
      <w:r w:rsidRPr="00227368">
        <w:rPr>
          <w:rFonts w:ascii="Times New Roman" w:eastAsia="Times New Roman" w:hAnsi="Times New Roman" w:cs="Times New Roman"/>
          <w:sz w:val="24"/>
          <w:szCs w:val="24"/>
          <w:lang w:eastAsia="tr-TR"/>
        </w:rPr>
        <w:t>gönderilecek, 1 (bir) takımı Çiftçi Destek Ekiplerince muhafaza edilecektir. Eğer isterse başvuru sahibi de 1 (bir) takım çoğaltabilir.</w:t>
      </w:r>
    </w:p>
    <w:p w:rsidR="00DE132B" w:rsidRPr="00227368" w:rsidRDefault="00DE132B" w:rsidP="00DE132B">
      <w:pPr>
        <w:pStyle w:val="AralkYok"/>
        <w:numPr>
          <w:ilvl w:val="0"/>
          <w:numId w:val="2"/>
        </w:numPr>
        <w:jc w:val="both"/>
        <w:rPr>
          <w:rFonts w:ascii="Times New Roman" w:eastAsia="Times New Roman" w:hAnsi="Times New Roman" w:cs="Times New Roman"/>
          <w:sz w:val="24"/>
          <w:szCs w:val="24"/>
          <w:lang w:eastAsia="tr-TR"/>
        </w:rPr>
      </w:pPr>
      <w:r w:rsidRPr="00227368">
        <w:rPr>
          <w:rFonts w:ascii="Times New Roman" w:eastAsia="Times New Roman" w:hAnsi="Times New Roman" w:cs="Times New Roman"/>
          <w:sz w:val="24"/>
          <w:szCs w:val="24"/>
          <w:lang w:eastAsia="tr-TR"/>
        </w:rPr>
        <w:t xml:space="preserve">Başvuru sahibi resmi evrakların asıllarını sunar, </w:t>
      </w:r>
      <w:proofErr w:type="spellStart"/>
      <w:r w:rsidRPr="00227368">
        <w:rPr>
          <w:rFonts w:ascii="Times New Roman" w:eastAsia="Times New Roman" w:hAnsi="Times New Roman" w:cs="Times New Roman"/>
          <w:sz w:val="24"/>
          <w:szCs w:val="24"/>
          <w:lang w:eastAsia="tr-TR"/>
        </w:rPr>
        <w:t>ÇDE’ler</w:t>
      </w:r>
      <w:proofErr w:type="spellEnd"/>
      <w:r w:rsidRPr="00227368">
        <w:rPr>
          <w:rFonts w:ascii="Times New Roman" w:eastAsia="Times New Roman" w:hAnsi="Times New Roman" w:cs="Times New Roman"/>
          <w:sz w:val="24"/>
          <w:szCs w:val="24"/>
          <w:lang w:eastAsia="tr-TR"/>
        </w:rPr>
        <w:t xml:space="preserve"> asıl evrakların fotokopisini çeker ve aslı gibidir diye onaylar.</w:t>
      </w:r>
    </w:p>
    <w:p w:rsidR="00F27050" w:rsidRPr="00227368" w:rsidRDefault="00F27050" w:rsidP="00F27050">
      <w:pPr>
        <w:pStyle w:val="NoSpacing3"/>
        <w:numPr>
          <w:ilvl w:val="0"/>
          <w:numId w:val="2"/>
        </w:numPr>
        <w:spacing w:after="120"/>
        <w:jc w:val="both"/>
        <w:rPr>
          <w:rFonts w:ascii="Times New Roman" w:hAnsi="Times New Roman" w:cs="Times New Roman"/>
          <w:sz w:val="24"/>
          <w:szCs w:val="24"/>
        </w:rPr>
      </w:pPr>
      <w:r w:rsidRPr="00227368">
        <w:rPr>
          <w:rFonts w:ascii="Times New Roman" w:hAnsi="Times New Roman" w:cs="Times New Roman"/>
          <w:sz w:val="24"/>
          <w:szCs w:val="24"/>
        </w:rPr>
        <w:t>Başvuru dosyasında, “Proje Bütçesi” bölümü dikkatlice hazırlanmalıdır. Tutarlar KDV hariç yazılmalıdır. Maliyet kalemleri piyasa şartlarına uygun olmalıdır.</w:t>
      </w:r>
    </w:p>
    <w:p w:rsidR="00F046E1" w:rsidRPr="00227368" w:rsidRDefault="00F046E1" w:rsidP="00F046E1">
      <w:pPr>
        <w:numPr>
          <w:ilvl w:val="0"/>
          <w:numId w:val="2"/>
        </w:numPr>
        <w:spacing w:after="60"/>
        <w:jc w:val="both"/>
        <w:rPr>
          <w:rFonts w:eastAsia="Calibri"/>
          <w:lang w:eastAsia="en-US"/>
        </w:rPr>
      </w:pPr>
      <w:r w:rsidRPr="00227368">
        <w:rPr>
          <w:rFonts w:eastAsia="Calibri"/>
          <w:lang w:eastAsia="en-US"/>
        </w:rPr>
        <w:t>Yararlanıcılar sözleşmede belirtilen sürede proje bedelinin %20’si oranındaki yararlanıcı ayni katkısını tamamlamak zorundadır. Ek süre verilmez. Belirlenen sürede ayni katkıyı tamamlamayan yararlanıcılara sağlanan hibe geri alınır.</w:t>
      </w:r>
    </w:p>
    <w:p w:rsidR="003F4FF8" w:rsidRPr="00227368" w:rsidRDefault="00D7259A" w:rsidP="003F4FF8">
      <w:pPr>
        <w:pStyle w:val="NoSpacing3"/>
        <w:numPr>
          <w:ilvl w:val="0"/>
          <w:numId w:val="2"/>
        </w:numPr>
        <w:jc w:val="both"/>
        <w:rPr>
          <w:rFonts w:ascii="Times New Roman" w:hAnsi="Times New Roman" w:cs="Times New Roman"/>
          <w:sz w:val="24"/>
          <w:szCs w:val="24"/>
        </w:rPr>
      </w:pPr>
      <w:r w:rsidRPr="00227368">
        <w:rPr>
          <w:rFonts w:ascii="Times New Roman" w:hAnsi="Times New Roman" w:cs="Times New Roman"/>
          <w:bCs/>
          <w:iCs/>
          <w:sz w:val="24"/>
          <w:szCs w:val="24"/>
        </w:rPr>
        <w:t>İlgili yılın aynı veya farklı hibe çağrı döneminde aynı hanede yaşayanlar farklı konularda iki ayrı başvuru yapamaz, tespiti halinde sadece ilk başvuru kabul edilir.</w:t>
      </w:r>
    </w:p>
    <w:p w:rsidR="003F4FF8" w:rsidRPr="00227368" w:rsidRDefault="003F4FF8" w:rsidP="003F4FF8">
      <w:pPr>
        <w:pStyle w:val="NoSpacing3"/>
        <w:numPr>
          <w:ilvl w:val="0"/>
          <w:numId w:val="2"/>
        </w:numPr>
        <w:jc w:val="both"/>
        <w:rPr>
          <w:rFonts w:ascii="Times New Roman" w:hAnsi="Times New Roman" w:cs="Times New Roman"/>
          <w:sz w:val="24"/>
          <w:szCs w:val="24"/>
        </w:rPr>
      </w:pPr>
      <w:r w:rsidRPr="00227368">
        <w:rPr>
          <w:rFonts w:ascii="Times New Roman" w:hAnsi="Times New Roman" w:cs="Times New Roman"/>
          <w:sz w:val="24"/>
          <w:szCs w:val="24"/>
        </w:rPr>
        <w:t>Gerçek kişi yararlanıcılar, aynı yıl içinde farklı çağrı döneminde hibe konuları farklı olsa dahi, sadece bir kez bir hibe konusu için başvuru yapabileceklerdir.</w:t>
      </w:r>
    </w:p>
    <w:p w:rsidR="003F4FF8" w:rsidRPr="00227368" w:rsidRDefault="003F4FF8" w:rsidP="003F4FF8">
      <w:pPr>
        <w:pStyle w:val="NoSpacing3"/>
        <w:numPr>
          <w:ilvl w:val="0"/>
          <w:numId w:val="2"/>
        </w:numPr>
        <w:jc w:val="both"/>
        <w:rPr>
          <w:rFonts w:ascii="Times New Roman" w:hAnsi="Times New Roman" w:cs="Times New Roman"/>
          <w:sz w:val="24"/>
          <w:szCs w:val="24"/>
        </w:rPr>
      </w:pPr>
      <w:r w:rsidRPr="00227368">
        <w:rPr>
          <w:rFonts w:ascii="Times New Roman" w:hAnsi="Times New Roman" w:cs="Times New Roman"/>
          <w:sz w:val="24"/>
          <w:szCs w:val="24"/>
        </w:rPr>
        <w:t>Daha önce Bakanlığımız veya diğer kamu kurum ve kuruluşlarının hibe desteğinden yararlanan gerçek kişi yatırımcılar (son 5 yıl), aynı konuda tekrar başvuru yapamazlar.</w:t>
      </w:r>
    </w:p>
    <w:p w:rsidR="00B64870" w:rsidRPr="00227368" w:rsidRDefault="00B64870" w:rsidP="003F4FF8">
      <w:pPr>
        <w:pStyle w:val="NoSpacing3"/>
        <w:numPr>
          <w:ilvl w:val="0"/>
          <w:numId w:val="2"/>
        </w:numPr>
        <w:jc w:val="both"/>
        <w:rPr>
          <w:rFonts w:ascii="Times New Roman" w:hAnsi="Times New Roman" w:cs="Times New Roman"/>
          <w:sz w:val="24"/>
          <w:szCs w:val="24"/>
        </w:rPr>
      </w:pPr>
      <w:r w:rsidRPr="00227368">
        <w:rPr>
          <w:rFonts w:ascii="Times New Roman" w:hAnsi="Times New Roman" w:cs="Times New Roman"/>
          <w:sz w:val="24"/>
          <w:szCs w:val="24"/>
        </w:rPr>
        <w:t xml:space="preserve">Daha önce </w:t>
      </w:r>
      <w:proofErr w:type="gramStart"/>
      <w:r w:rsidRPr="00227368">
        <w:rPr>
          <w:rFonts w:ascii="Times New Roman" w:hAnsi="Times New Roman" w:cs="Times New Roman"/>
          <w:sz w:val="24"/>
          <w:szCs w:val="24"/>
        </w:rPr>
        <w:t>Taşınabilir</w:t>
      </w:r>
      <w:proofErr w:type="gramEnd"/>
      <w:r w:rsidRPr="00227368">
        <w:rPr>
          <w:rFonts w:ascii="Times New Roman" w:hAnsi="Times New Roman" w:cs="Times New Roman"/>
          <w:sz w:val="24"/>
          <w:szCs w:val="24"/>
        </w:rPr>
        <w:t xml:space="preserve"> GES hibe desteğinden yararlanan yararlanıcılar bu faaliyete başvuru yapamazlar.</w:t>
      </w:r>
    </w:p>
    <w:p w:rsidR="003F4FF8" w:rsidRPr="00227368" w:rsidRDefault="003F4FF8" w:rsidP="003F4FF8">
      <w:pPr>
        <w:pStyle w:val="NoSpacing3"/>
        <w:numPr>
          <w:ilvl w:val="0"/>
          <w:numId w:val="2"/>
        </w:numPr>
        <w:jc w:val="both"/>
        <w:rPr>
          <w:rFonts w:ascii="Times New Roman" w:hAnsi="Times New Roman" w:cs="Times New Roman"/>
          <w:sz w:val="24"/>
          <w:szCs w:val="24"/>
        </w:rPr>
      </w:pPr>
      <w:r w:rsidRPr="00227368">
        <w:rPr>
          <w:rFonts w:ascii="Times New Roman" w:hAnsi="Times New Roman" w:cs="Times New Roman"/>
          <w:sz w:val="24"/>
          <w:szCs w:val="24"/>
        </w:rPr>
        <w:t xml:space="preserve">KDAKP kapsamında daha önce herhangi bir konuda bireysel hibe desteği alan gerçek kişilere (aynı </w:t>
      </w:r>
      <w:r w:rsidR="00D7259A" w:rsidRPr="00227368">
        <w:rPr>
          <w:rFonts w:ascii="Times New Roman" w:hAnsi="Times New Roman" w:cs="Times New Roman"/>
          <w:sz w:val="24"/>
          <w:szCs w:val="24"/>
        </w:rPr>
        <w:t>hanede</w:t>
      </w:r>
      <w:r w:rsidRPr="00227368">
        <w:rPr>
          <w:rFonts w:ascii="Times New Roman" w:hAnsi="Times New Roman" w:cs="Times New Roman"/>
          <w:sz w:val="24"/>
          <w:szCs w:val="24"/>
        </w:rPr>
        <w:t xml:space="preserve"> yaşayanlar da dâhil) farklı bireysel hibe konularında başvuru yapmaları halinde puan değerlendirmesinde – 20 (eksi yirmi) puan verilir.</w:t>
      </w:r>
    </w:p>
    <w:p w:rsidR="005128D2" w:rsidRPr="00227368" w:rsidRDefault="005128D2" w:rsidP="003F4FF8">
      <w:pPr>
        <w:pStyle w:val="NoSpacing3"/>
        <w:numPr>
          <w:ilvl w:val="0"/>
          <w:numId w:val="2"/>
        </w:numPr>
        <w:jc w:val="both"/>
        <w:rPr>
          <w:rFonts w:ascii="Times New Roman" w:hAnsi="Times New Roman" w:cs="Times New Roman"/>
          <w:sz w:val="24"/>
          <w:szCs w:val="24"/>
        </w:rPr>
      </w:pPr>
      <w:r w:rsidRPr="00227368">
        <w:rPr>
          <w:rFonts w:ascii="Times New Roman" w:hAnsi="Times New Roman" w:cs="Times New Roman"/>
          <w:sz w:val="24"/>
          <w:szCs w:val="24"/>
        </w:rPr>
        <w:t>Yararlanıcının, hak kazandıktan sonra sözleşme imzalasın ya da imzalamasın yatırımdan vazgeçmesi durumunda, aynı yatırımcının bir sonraki yıl başvuru yapması halinde hibe konusuna bakılmaksızın değerlendirme aşamasında -20 puan verilecektir.</w:t>
      </w:r>
    </w:p>
    <w:p w:rsidR="00F07A63" w:rsidRPr="00227368" w:rsidRDefault="00F07A63" w:rsidP="00F07A63">
      <w:pPr>
        <w:numPr>
          <w:ilvl w:val="0"/>
          <w:numId w:val="2"/>
        </w:numPr>
        <w:spacing w:after="120"/>
        <w:jc w:val="both"/>
        <w:rPr>
          <w:rFonts w:eastAsiaTheme="minorHAnsi"/>
          <w:lang w:eastAsia="en-US"/>
        </w:rPr>
      </w:pPr>
      <w:r w:rsidRPr="00227368">
        <w:rPr>
          <w:rFonts w:eastAsiaTheme="minorHAnsi"/>
          <w:lang w:eastAsia="en-US"/>
        </w:rPr>
        <w:t>Yararlanıcı ve yüklenici bu hibe desteklemesi ödenmesine engel yasal bir durumda olmamalıdır. Aşağıda belirtilen durumdaki yararlanıcı ve yükleniciler hibe desteğinden yararlandırılmazlar:</w:t>
      </w:r>
    </w:p>
    <w:p w:rsidR="00F07A63" w:rsidRPr="00227368" w:rsidRDefault="00F07A63" w:rsidP="00F07A63">
      <w:pPr>
        <w:numPr>
          <w:ilvl w:val="0"/>
          <w:numId w:val="7"/>
        </w:numPr>
        <w:tabs>
          <w:tab w:val="clear" w:pos="794"/>
          <w:tab w:val="num" w:pos="1134"/>
        </w:tabs>
        <w:autoSpaceDE w:val="0"/>
        <w:autoSpaceDN w:val="0"/>
        <w:adjustRightInd w:val="0"/>
        <w:spacing w:after="120"/>
        <w:ind w:left="1134" w:hanging="283"/>
        <w:jc w:val="both"/>
      </w:pPr>
      <w:r w:rsidRPr="00227368">
        <w:t xml:space="preserve">İflas etmiş veya tasfiye edilmiş olmak, faaliyetlerinin mahkemelerce yürütülmesi, alacaklılarla anlaşmalar imzalamak,  </w:t>
      </w:r>
      <w:proofErr w:type="spellStart"/>
      <w:r w:rsidRPr="00227368">
        <w:t>operasyonel</w:t>
      </w:r>
      <w:proofErr w:type="spellEnd"/>
      <w:r w:rsidRPr="00227368">
        <w:t xml:space="preserve"> faaliyetlerini askıya almak, bu konularla ilgili işlemlere tabi olmak ya da ulusal yasalar veya düzenlemeler uyarınca benzer bir koşulda olmak,</w:t>
      </w:r>
    </w:p>
    <w:p w:rsidR="00F07A63" w:rsidRPr="00227368" w:rsidRDefault="00F07A63" w:rsidP="00F07A63">
      <w:pPr>
        <w:numPr>
          <w:ilvl w:val="0"/>
          <w:numId w:val="7"/>
        </w:numPr>
        <w:tabs>
          <w:tab w:val="clear" w:pos="794"/>
          <w:tab w:val="num" w:pos="1134"/>
        </w:tabs>
        <w:autoSpaceDE w:val="0"/>
        <w:autoSpaceDN w:val="0"/>
        <w:adjustRightInd w:val="0"/>
        <w:spacing w:after="120"/>
        <w:ind w:left="1134" w:hanging="283"/>
        <w:jc w:val="both"/>
      </w:pPr>
      <w:proofErr w:type="gramStart"/>
      <w:r w:rsidRPr="00227368">
        <w:t>Kendi işleriyle</w:t>
      </w:r>
      <w:proofErr w:type="gramEnd"/>
      <w:r w:rsidRPr="00227368">
        <w:t xml:space="preserve"> ilgili temyiz edilemeyen suçlardan dolayı cezalandırılmış olmak,</w:t>
      </w:r>
    </w:p>
    <w:p w:rsidR="00F07A63" w:rsidRPr="00227368" w:rsidRDefault="00F07A63" w:rsidP="00F07A63">
      <w:pPr>
        <w:numPr>
          <w:ilvl w:val="0"/>
          <w:numId w:val="7"/>
        </w:numPr>
        <w:tabs>
          <w:tab w:val="clear" w:pos="794"/>
          <w:tab w:val="num" w:pos="1134"/>
        </w:tabs>
        <w:autoSpaceDE w:val="0"/>
        <w:autoSpaceDN w:val="0"/>
        <w:adjustRightInd w:val="0"/>
        <w:spacing w:after="120"/>
        <w:ind w:left="1134" w:hanging="283"/>
        <w:jc w:val="both"/>
      </w:pPr>
      <w:r w:rsidRPr="00227368">
        <w:t>Sözleşme makamı tarafından teyit edilebilen herhangi bir yolla ispatlanan, işle ilgili ağır istismardan mahkûm olmak,</w:t>
      </w:r>
    </w:p>
    <w:p w:rsidR="00F07A63" w:rsidRPr="00227368" w:rsidRDefault="00F07A63" w:rsidP="00F07A63">
      <w:pPr>
        <w:numPr>
          <w:ilvl w:val="0"/>
          <w:numId w:val="7"/>
        </w:numPr>
        <w:tabs>
          <w:tab w:val="clear" w:pos="794"/>
          <w:tab w:val="num" w:pos="1134"/>
        </w:tabs>
        <w:autoSpaceDE w:val="0"/>
        <w:autoSpaceDN w:val="0"/>
        <w:adjustRightInd w:val="0"/>
        <w:spacing w:after="120"/>
        <w:ind w:left="1134" w:hanging="283"/>
        <w:jc w:val="both"/>
      </w:pPr>
      <w:r w:rsidRPr="00227368">
        <w:t xml:space="preserve">Türkiye’de yasal hükümler kapsamında sosyal güvenlik katkı paylarının veya vergi ödemelerinin ödenmesine ilişkin yükümlülükleri yerine getirmemek, </w:t>
      </w:r>
    </w:p>
    <w:p w:rsidR="00F07A63" w:rsidRPr="00227368" w:rsidRDefault="00F07A63" w:rsidP="00F07A63">
      <w:pPr>
        <w:numPr>
          <w:ilvl w:val="0"/>
          <w:numId w:val="7"/>
        </w:numPr>
        <w:tabs>
          <w:tab w:val="clear" w:pos="794"/>
          <w:tab w:val="num" w:pos="1134"/>
        </w:tabs>
        <w:autoSpaceDE w:val="0"/>
        <w:autoSpaceDN w:val="0"/>
        <w:adjustRightInd w:val="0"/>
        <w:spacing w:after="120"/>
        <w:ind w:left="1134" w:hanging="283"/>
        <w:jc w:val="both"/>
      </w:pPr>
      <w:r w:rsidRPr="00227368">
        <w:lastRenderedPageBreak/>
        <w:t>Dolandırıcılık, yolsuzluk, suç örgütü kurma veya başka bir yasadışı faaliyete katılarak temyiz edilemeyen mahkeme kararına konu olmak,</w:t>
      </w:r>
    </w:p>
    <w:p w:rsidR="00F07A63" w:rsidRPr="00227368" w:rsidRDefault="00F07A63" w:rsidP="00F07A63">
      <w:pPr>
        <w:numPr>
          <w:ilvl w:val="0"/>
          <w:numId w:val="7"/>
        </w:numPr>
        <w:tabs>
          <w:tab w:val="clear" w:pos="794"/>
          <w:tab w:val="num" w:pos="1134"/>
        </w:tabs>
        <w:autoSpaceDE w:val="0"/>
        <w:autoSpaceDN w:val="0"/>
        <w:adjustRightInd w:val="0"/>
        <w:spacing w:after="120"/>
        <w:ind w:left="1134" w:hanging="283"/>
        <w:jc w:val="both"/>
      </w:pPr>
      <w:r w:rsidRPr="00227368">
        <w:t xml:space="preserve">Sözleşme/ihale </w:t>
      </w:r>
      <w:proofErr w:type="gramStart"/>
      <w:r w:rsidRPr="00227368">
        <w:t>prosedürüne</w:t>
      </w:r>
      <w:proofErr w:type="gramEnd"/>
      <w:r w:rsidRPr="00227368">
        <w:t xml:space="preserve"> ilişkin sözleşmeden doğan yükümlülüklerinin ciddi şekilde ihlal edildiğinin ilan edildiği bir durumda olmak.</w:t>
      </w:r>
    </w:p>
    <w:p w:rsidR="006D0CAA" w:rsidRPr="00227368" w:rsidRDefault="006D0CAA" w:rsidP="006D0CAA">
      <w:pPr>
        <w:pStyle w:val="Balk1"/>
        <w:numPr>
          <w:ilvl w:val="0"/>
          <w:numId w:val="1"/>
        </w:numPr>
        <w:tabs>
          <w:tab w:val="clear" w:pos="720"/>
        </w:tabs>
        <w:spacing w:before="240" w:after="60" w:line="25" w:lineRule="atLeast"/>
        <w:ind w:left="440" w:hanging="440"/>
        <w:rPr>
          <w:b/>
          <w:u w:val="none"/>
        </w:rPr>
      </w:pPr>
      <w:r w:rsidRPr="00227368">
        <w:rPr>
          <w:b/>
          <w:u w:val="none"/>
        </w:rPr>
        <w:t>Süreç</w:t>
      </w:r>
    </w:p>
    <w:p w:rsidR="003F4FF8" w:rsidRPr="00227368" w:rsidRDefault="006D0CAA" w:rsidP="003F4FF8">
      <w:pPr>
        <w:pStyle w:val="NoSpacing3"/>
        <w:numPr>
          <w:ilvl w:val="0"/>
          <w:numId w:val="5"/>
        </w:numPr>
        <w:spacing w:after="120"/>
        <w:jc w:val="both"/>
        <w:rPr>
          <w:rFonts w:ascii="Times New Roman" w:hAnsi="Times New Roman" w:cs="Times New Roman"/>
          <w:sz w:val="24"/>
          <w:szCs w:val="24"/>
          <w:lang w:eastAsia="en-GB"/>
        </w:rPr>
      </w:pPr>
      <w:r w:rsidRPr="00227368">
        <w:rPr>
          <w:rFonts w:ascii="Times New Roman" w:hAnsi="Times New Roman" w:cs="Times New Roman"/>
          <w:sz w:val="24"/>
          <w:szCs w:val="24"/>
          <w:lang w:eastAsia="en-GB"/>
        </w:rPr>
        <w:t xml:space="preserve">Başvuru sahipleri başvurularını </w:t>
      </w:r>
      <w:r w:rsidR="0035218D" w:rsidRPr="00227368">
        <w:rPr>
          <w:rFonts w:ascii="Times New Roman" w:hAnsi="Times New Roman" w:cs="Times New Roman"/>
          <w:sz w:val="24"/>
          <w:szCs w:val="24"/>
          <w:lang w:eastAsia="en-GB"/>
        </w:rPr>
        <w:t>uygulama bölgesinin</w:t>
      </w:r>
      <w:r w:rsidRPr="00227368">
        <w:rPr>
          <w:rFonts w:ascii="Times New Roman" w:hAnsi="Times New Roman" w:cs="Times New Roman"/>
          <w:sz w:val="24"/>
          <w:szCs w:val="24"/>
          <w:lang w:eastAsia="en-GB"/>
        </w:rPr>
        <w:t xml:space="preserve"> bağlı olduğu ilçenin İlçe Tarım ve Orman Müdürlüklerine yaparlar.</w:t>
      </w:r>
    </w:p>
    <w:p w:rsidR="003F4FF8" w:rsidRPr="00227368" w:rsidRDefault="003F4FF8" w:rsidP="003F4FF8">
      <w:pPr>
        <w:pStyle w:val="NoSpacing3"/>
        <w:numPr>
          <w:ilvl w:val="0"/>
          <w:numId w:val="5"/>
        </w:numPr>
        <w:spacing w:after="120"/>
        <w:jc w:val="both"/>
        <w:rPr>
          <w:rFonts w:ascii="Times New Roman" w:hAnsi="Times New Roman" w:cs="Times New Roman"/>
          <w:sz w:val="24"/>
          <w:szCs w:val="24"/>
          <w:lang w:eastAsia="en-GB"/>
        </w:rPr>
      </w:pPr>
      <w:r w:rsidRPr="00227368">
        <w:rPr>
          <w:rFonts w:ascii="Times New Roman" w:hAnsi="Times New Roman" w:cs="Times New Roman"/>
          <w:sz w:val="24"/>
          <w:szCs w:val="24"/>
          <w:lang w:eastAsia="en-GB"/>
        </w:rPr>
        <w:t>Başvuru dosyalarının, kabul ve uygunluk kontrolünü başvuru dosyasının sunulduğu İlçe Tarım ve Orman Müdürlüğünde görevli Çiftçi Destek Ekipleri (ÇDE) yapar. Eksik belge yoksa başvuruyu teslim alır ve teslim alma belgesini başvuru sahibi ile karşılıklı imzalayarak bir nüshasını başvuru sahibine verir. Eksiksiz başvuru dosyalarının 1 (bir) nüshasını İl Proje Yönetim Birimine (İPYB) gönderirler.</w:t>
      </w:r>
    </w:p>
    <w:p w:rsidR="006D0CAA" w:rsidRPr="00227368" w:rsidRDefault="003F4FF8" w:rsidP="003F4FF8">
      <w:pPr>
        <w:pStyle w:val="NoSpacing3"/>
        <w:numPr>
          <w:ilvl w:val="0"/>
          <w:numId w:val="5"/>
        </w:numPr>
        <w:spacing w:after="120"/>
        <w:jc w:val="both"/>
        <w:rPr>
          <w:rFonts w:ascii="Times New Roman" w:hAnsi="Times New Roman" w:cs="Times New Roman"/>
          <w:sz w:val="24"/>
          <w:szCs w:val="24"/>
          <w:lang w:eastAsia="en-GB"/>
        </w:rPr>
      </w:pPr>
      <w:r w:rsidRPr="00227368">
        <w:rPr>
          <w:rFonts w:ascii="Times New Roman" w:hAnsi="Times New Roman" w:cs="Times New Roman"/>
          <w:sz w:val="24"/>
          <w:szCs w:val="24"/>
          <w:lang w:eastAsia="en-GB"/>
        </w:rPr>
        <w:t xml:space="preserve">İlçe Tarım ve Orman Müdürlüğü tarafından </w:t>
      </w:r>
      <w:proofErr w:type="spellStart"/>
      <w:r w:rsidRPr="00227368">
        <w:rPr>
          <w:rFonts w:ascii="Times New Roman" w:hAnsi="Times New Roman" w:cs="Times New Roman"/>
          <w:sz w:val="24"/>
          <w:szCs w:val="24"/>
          <w:lang w:eastAsia="en-GB"/>
        </w:rPr>
        <w:t>İPYB’ye</w:t>
      </w:r>
      <w:proofErr w:type="spellEnd"/>
      <w:r w:rsidRPr="00227368">
        <w:rPr>
          <w:rFonts w:ascii="Times New Roman" w:hAnsi="Times New Roman" w:cs="Times New Roman"/>
          <w:sz w:val="24"/>
          <w:szCs w:val="24"/>
          <w:lang w:eastAsia="en-GB"/>
        </w:rPr>
        <w:t xml:space="preserve"> gönderilen dosyalar, İPDK tarafından 20 (yirmi) gün içerisinde değerlendirilir. İPDK, GYSİ projelerini öncelikli olarak başvuru evraklarının ve başvuru sahibinin uygunluğu açısından değerlendirir. İPDK değerlendirmesini “başvuru sahibinin uygunluğu” başlığı altında belirtilen kıstaslara göre yapar. Başvuruların teknik açıdan değerlendirilmesi ve incelenmesi, başvurulan yatırım konusunun uygulama planlarında belirtilen yatırımın amacı, tanımlanan faaliyete uygunluğu ve belirtilen teknik özellikleri taşıyıp taşımadığına göre yapılır. Uygun bulunan projeler için puanlama yapılır. En yüksek puandan başlayarak, planlanan sayıda asil ve yedek yatırımcı belirlenir. </w:t>
      </w:r>
      <w:r w:rsidR="006D0CAA" w:rsidRPr="00227368">
        <w:rPr>
          <w:rFonts w:ascii="Times New Roman" w:hAnsi="Times New Roman" w:cs="Times New Roman"/>
          <w:sz w:val="24"/>
          <w:szCs w:val="24"/>
          <w:lang w:eastAsia="en-GB"/>
        </w:rPr>
        <w:t xml:space="preserve">Puanların eşitliği halinde, puanı eşit olanlar arasında, sırasıyla, </w:t>
      </w:r>
      <w:r w:rsidR="003E0CB2" w:rsidRPr="00227368">
        <w:rPr>
          <w:rFonts w:ascii="Times New Roman" w:hAnsi="Times New Roman" w:cs="Times New Roman"/>
          <w:sz w:val="24"/>
          <w:szCs w:val="24"/>
          <w:lang w:eastAsia="en-GB"/>
        </w:rPr>
        <w:t>yaş, cinsiyet ve hayvan sayısı dikkate alınarak</w:t>
      </w:r>
      <w:r w:rsidR="006D0CAA" w:rsidRPr="00227368">
        <w:rPr>
          <w:rFonts w:ascii="Times New Roman" w:hAnsi="Times New Roman" w:cs="Times New Roman"/>
          <w:sz w:val="24"/>
          <w:szCs w:val="24"/>
          <w:lang w:eastAsia="en-GB"/>
        </w:rPr>
        <w:t xml:space="preserve"> yeniden sıralama yapılır</w:t>
      </w:r>
      <w:r w:rsidR="00F07A63" w:rsidRPr="00227368">
        <w:rPr>
          <w:rFonts w:ascii="Times New Roman" w:hAnsi="Times New Roman" w:cs="Times New Roman"/>
          <w:sz w:val="24"/>
          <w:szCs w:val="24"/>
          <w:lang w:eastAsia="en-GB"/>
        </w:rPr>
        <w:t xml:space="preserve">. </w:t>
      </w:r>
      <w:bookmarkStart w:id="1" w:name="_Hlk506457113"/>
      <w:r w:rsidR="00F07A63" w:rsidRPr="00227368">
        <w:rPr>
          <w:rFonts w:ascii="Times New Roman" w:hAnsi="Times New Roman" w:cs="Times New Roman"/>
          <w:sz w:val="24"/>
          <w:szCs w:val="24"/>
          <w:lang w:eastAsia="en-GB"/>
        </w:rPr>
        <w:t>Hak sahibi olabilmek için puanın 50 (elli) veya üzeri olma şartı vardır</w:t>
      </w:r>
      <w:bookmarkEnd w:id="1"/>
      <w:r w:rsidR="00F07A63" w:rsidRPr="00227368">
        <w:rPr>
          <w:rFonts w:ascii="Times New Roman" w:hAnsi="Times New Roman" w:cs="Times New Roman"/>
          <w:sz w:val="24"/>
          <w:szCs w:val="24"/>
          <w:lang w:eastAsia="en-GB"/>
        </w:rPr>
        <w:t>.</w:t>
      </w:r>
      <w:bookmarkStart w:id="2" w:name="_Hlk506457312"/>
    </w:p>
    <w:bookmarkEnd w:id="2"/>
    <w:p w:rsidR="00DE132B" w:rsidRPr="00227368" w:rsidRDefault="003F4FF8" w:rsidP="003F4FF8">
      <w:pPr>
        <w:pStyle w:val="ListeParagraf"/>
        <w:numPr>
          <w:ilvl w:val="0"/>
          <w:numId w:val="5"/>
        </w:numPr>
        <w:spacing w:after="120"/>
        <w:jc w:val="both"/>
        <w:rPr>
          <w:rFonts w:eastAsiaTheme="minorHAnsi"/>
          <w:lang w:eastAsia="en-US"/>
        </w:rPr>
      </w:pPr>
      <w:r w:rsidRPr="00227368">
        <w:t xml:space="preserve">İPDK başvuru dosyalarının uygunluk kontrolünü tekrarlar, nihai değerlendirmeyi yaparak asil ve yedek listeleri belirler. Değerlendirme raporu ile birlikte belirlenen asil ve yedek listeler </w:t>
      </w:r>
      <w:proofErr w:type="spellStart"/>
      <w:r w:rsidRPr="00227368">
        <w:t>MPDK’ya</w:t>
      </w:r>
      <w:proofErr w:type="spellEnd"/>
      <w:r w:rsidRPr="00227368">
        <w:t xml:space="preserve"> onaylanmak üzere gönderilir. Başvuru dosyaları talep edilmediği sürece </w:t>
      </w:r>
      <w:proofErr w:type="spellStart"/>
      <w:r w:rsidRPr="00227368">
        <w:t>MPDK’ya</w:t>
      </w:r>
      <w:proofErr w:type="spellEnd"/>
      <w:r w:rsidRPr="00227368">
        <w:t xml:space="preserve"> gönderilmez. Uygun görülen listeler sonuçların ilan edilmesi için İl Müdürlüklerine resmi yazı ile gönderilir.</w:t>
      </w:r>
    </w:p>
    <w:p w:rsidR="003F4FF8" w:rsidRPr="00227368" w:rsidRDefault="003F4FF8" w:rsidP="003F4FF8">
      <w:pPr>
        <w:numPr>
          <w:ilvl w:val="0"/>
          <w:numId w:val="5"/>
        </w:numPr>
        <w:spacing w:before="60" w:after="60"/>
        <w:jc w:val="both"/>
        <w:rPr>
          <w:rFonts w:eastAsia="Calibri"/>
          <w:lang w:eastAsia="en-US"/>
        </w:rPr>
      </w:pPr>
      <w:r w:rsidRPr="00227368">
        <w:rPr>
          <w:rFonts w:eastAsiaTheme="minorHAnsi"/>
          <w:lang w:eastAsia="en-US"/>
        </w:rPr>
        <w:t xml:space="preserve">Asil, yedek ve reddedilen yararlanıcıların listesi İlçe Müdürlükleri tarafından 10 gün süre ile askıya çıkılarak ilan panolarında ve ayrıca </w:t>
      </w:r>
      <w:hyperlink r:id="rId8" w:history="1">
        <w:r w:rsidRPr="00227368">
          <w:rPr>
            <w:rFonts w:eastAsiaTheme="minorHAnsi"/>
            <w:color w:val="0000FF" w:themeColor="hyperlink"/>
            <w:u w:val="single"/>
            <w:lang w:eastAsia="en-US"/>
          </w:rPr>
          <w:t>www.mersin.tarimorman.gov.tr</w:t>
        </w:r>
      </w:hyperlink>
      <w:r w:rsidRPr="00227368">
        <w:rPr>
          <w:rFonts w:eastAsiaTheme="minorHAnsi"/>
          <w:lang w:eastAsia="en-US"/>
        </w:rPr>
        <w:t xml:space="preserve"> internet adresinde ilan edilir. Başvuru sahiplerine ayrıca bildirim yapılmaz. İlçelerde ÇDE tarafından ilanın yapıldığına dair tutanak tutulur. Asil yatırımcılardan değerlendirme sonuçlarının yayınlanmasından itibaren 20 (yirmi) takvim günü </w:t>
      </w:r>
      <w:r w:rsidRPr="00227368">
        <w:rPr>
          <w:lang w:eastAsia="en-US"/>
        </w:rPr>
        <w:t xml:space="preserve">(son günü resmi tatil gününe denk gelmesi durumunda bir sonraki iş günü dikkate alınır) </w:t>
      </w:r>
      <w:r w:rsidRPr="00227368">
        <w:rPr>
          <w:rFonts w:eastAsiaTheme="minorHAnsi"/>
          <w:lang w:eastAsia="en-US"/>
        </w:rPr>
        <w:t>içerisinde sözleşme imzalamayan yatırımcıların yerine yedek listeden puan sıralamasına göre gerekli sayıda başvuru sahibi belirlenerek sözleşme imzalamaya davet edilir.</w:t>
      </w:r>
    </w:p>
    <w:p w:rsidR="004A73EA" w:rsidRPr="00227368" w:rsidRDefault="00A665D6" w:rsidP="003F4FF8">
      <w:pPr>
        <w:numPr>
          <w:ilvl w:val="0"/>
          <w:numId w:val="5"/>
        </w:numPr>
        <w:spacing w:before="60" w:after="60"/>
        <w:jc w:val="both"/>
        <w:rPr>
          <w:rFonts w:eastAsia="Calibri"/>
          <w:lang w:eastAsia="en-US"/>
        </w:rPr>
      </w:pPr>
      <w:r w:rsidRPr="00227368">
        <w:rPr>
          <w:rFonts w:eastAsia="Calibri"/>
        </w:rPr>
        <w:t xml:space="preserve">Hibeye konu alet </w:t>
      </w:r>
      <w:proofErr w:type="gramStart"/>
      <w:r w:rsidRPr="00227368">
        <w:rPr>
          <w:rFonts w:eastAsia="Calibri"/>
        </w:rPr>
        <w:t>ekipmanlar</w:t>
      </w:r>
      <w:proofErr w:type="gramEnd"/>
      <w:r w:rsidRPr="00227368">
        <w:rPr>
          <w:rFonts w:eastAsia="Calibri"/>
        </w:rPr>
        <w:t xml:space="preserve"> KDAKP çerçevesinde Tarım ve Orman Bakanlığı ve UNDP tarafından satın alınarak </w:t>
      </w:r>
      <w:r w:rsidR="00CB57E5" w:rsidRPr="00227368">
        <w:rPr>
          <w:rFonts w:eastAsia="Calibri"/>
        </w:rPr>
        <w:t xml:space="preserve">yüklenici tarafından </w:t>
      </w:r>
      <w:r w:rsidR="004A73EA" w:rsidRPr="00227368">
        <w:t xml:space="preserve">İlçe Müdürlüklerine </w:t>
      </w:r>
      <w:r w:rsidR="004A73EA" w:rsidRPr="00227368">
        <w:rPr>
          <w:rFonts w:eastAsia="Calibri"/>
        </w:rPr>
        <w:t>teslim edilecek ve İlçe müdürlüğü aracılığı ile yararlanıcıya ulaştırılacaktır</w:t>
      </w:r>
      <w:r w:rsidR="004A73EA" w:rsidRPr="00227368">
        <w:rPr>
          <w:rFonts w:eastAsia="Calibri"/>
          <w:lang w:eastAsia="en-US"/>
        </w:rPr>
        <w:t>.</w:t>
      </w:r>
    </w:p>
    <w:p w:rsidR="00F046E1" w:rsidRPr="00227368" w:rsidRDefault="00F046E1" w:rsidP="003F4FF8">
      <w:pPr>
        <w:numPr>
          <w:ilvl w:val="0"/>
          <w:numId w:val="5"/>
        </w:numPr>
        <w:spacing w:before="60" w:after="60"/>
        <w:jc w:val="both"/>
        <w:rPr>
          <w:rFonts w:eastAsia="Calibri"/>
          <w:lang w:eastAsia="en-US"/>
        </w:rPr>
      </w:pPr>
      <w:r w:rsidRPr="00227368">
        <w:rPr>
          <w:rFonts w:eastAsia="Calibri"/>
          <w:lang w:eastAsia="en-US"/>
        </w:rPr>
        <w:t xml:space="preserve">Kendileriyle Hibe Sözleşmesi imzalanan yararlanıcılar, sözleşmede belirtilen alet </w:t>
      </w:r>
      <w:proofErr w:type="gramStart"/>
      <w:r w:rsidRPr="00227368">
        <w:rPr>
          <w:rFonts w:eastAsia="Calibri"/>
          <w:lang w:eastAsia="en-US"/>
        </w:rPr>
        <w:t>ekipmanın</w:t>
      </w:r>
      <w:proofErr w:type="gramEnd"/>
      <w:r w:rsidRPr="00227368">
        <w:rPr>
          <w:rFonts w:eastAsia="Calibri"/>
          <w:lang w:eastAsia="en-US"/>
        </w:rPr>
        <w:t xml:space="preserve"> kendisine tesliminden sonra en geç bir hafta içerisinde (sözleşmede </w:t>
      </w:r>
      <w:r w:rsidRPr="00227368">
        <w:t>belirtilen süre içerisinde)</w:t>
      </w:r>
      <w:r w:rsidRPr="00227368">
        <w:rPr>
          <w:rFonts w:eastAsia="Calibri"/>
          <w:lang w:eastAsia="en-US"/>
        </w:rPr>
        <w:t xml:space="preserve"> kendilerine düşen ayni katkıyı sa</w:t>
      </w:r>
      <w:r w:rsidR="004E2A33" w:rsidRPr="00227368">
        <w:rPr>
          <w:rFonts w:eastAsia="Calibri"/>
          <w:lang w:eastAsia="en-US"/>
        </w:rPr>
        <w:t>ğlayarak çadır ve güneş enerji</w:t>
      </w:r>
      <w:r w:rsidRPr="00227368">
        <w:rPr>
          <w:rFonts w:eastAsia="Calibri"/>
          <w:lang w:eastAsia="en-US"/>
        </w:rPr>
        <w:t xml:space="preserve"> sistemini üretim alanına kurmak </w:t>
      </w:r>
      <w:r w:rsidRPr="00227368">
        <w:t>zorundadır.</w:t>
      </w:r>
    </w:p>
    <w:p w:rsidR="00F046E1" w:rsidRPr="00227368" w:rsidRDefault="00F046E1" w:rsidP="003F4FF8">
      <w:pPr>
        <w:numPr>
          <w:ilvl w:val="0"/>
          <w:numId w:val="5"/>
        </w:numPr>
        <w:spacing w:before="60" w:after="60"/>
        <w:jc w:val="both"/>
        <w:rPr>
          <w:rFonts w:eastAsia="Calibri"/>
          <w:lang w:eastAsia="en-US"/>
        </w:rPr>
      </w:pPr>
      <w:r w:rsidRPr="00227368">
        <w:rPr>
          <w:rFonts w:eastAsia="Calibri"/>
          <w:lang w:eastAsia="en-US"/>
        </w:rPr>
        <w:lastRenderedPageBreak/>
        <w:t xml:space="preserve">ÇDE personeli yatırımı yerinde görür ve tespit tutanağı düzenler. Yararlanıcı ayni katkısını yerinde inceler; </w:t>
      </w:r>
      <w:r w:rsidR="00E33B45" w:rsidRPr="00227368">
        <w:rPr>
          <w:rFonts w:eastAsia="Calibri"/>
          <w:lang w:eastAsia="en-US"/>
        </w:rPr>
        <w:t>h</w:t>
      </w:r>
      <w:r w:rsidRPr="00227368">
        <w:rPr>
          <w:rFonts w:eastAsia="Calibri"/>
          <w:lang w:eastAsia="en-US"/>
        </w:rPr>
        <w:t xml:space="preserve">ibe </w:t>
      </w:r>
      <w:r w:rsidR="00E33B45" w:rsidRPr="00227368">
        <w:rPr>
          <w:rFonts w:eastAsia="Calibri"/>
          <w:lang w:eastAsia="en-US"/>
        </w:rPr>
        <w:t>s</w:t>
      </w:r>
      <w:r w:rsidRPr="00227368">
        <w:rPr>
          <w:rFonts w:eastAsia="Calibri"/>
          <w:lang w:eastAsia="en-US"/>
        </w:rPr>
        <w:t xml:space="preserve">özleşmesinde belirtilen süre içerisinde ve sözleşmeye uygun yapıldığını tutanağa bağlar. </w:t>
      </w:r>
      <w:r w:rsidR="004A73EA" w:rsidRPr="00227368">
        <w:rPr>
          <w:rFonts w:eastAsia="Calibri"/>
          <w:lang w:eastAsia="en-US"/>
        </w:rPr>
        <w:t>3</w:t>
      </w:r>
      <w:r w:rsidRPr="00227368">
        <w:rPr>
          <w:rFonts w:eastAsia="Calibri"/>
          <w:lang w:eastAsia="en-US"/>
        </w:rPr>
        <w:t xml:space="preserve"> nüsha halinde tutulan tutanağın 1 sureti İlçe Müdürlüğündeki yararlanıcı dosyasına eklenir; 2 sureti ise İl Müdürlüğündeki yararlanıcı dosyasına eklenmek üzere </w:t>
      </w:r>
      <w:proofErr w:type="spellStart"/>
      <w:r w:rsidRPr="00227368">
        <w:rPr>
          <w:rFonts w:eastAsia="Calibri"/>
          <w:lang w:eastAsia="en-US"/>
        </w:rPr>
        <w:t>İPYB’ye</w:t>
      </w:r>
      <w:proofErr w:type="spellEnd"/>
      <w:r w:rsidRPr="00227368">
        <w:rPr>
          <w:rFonts w:eastAsia="Calibri"/>
          <w:lang w:eastAsia="en-US"/>
        </w:rPr>
        <w:t xml:space="preserve"> gönderir.</w:t>
      </w:r>
    </w:p>
    <w:p w:rsidR="00F046E1" w:rsidRPr="00227368" w:rsidRDefault="00F046E1" w:rsidP="003F4FF8">
      <w:pPr>
        <w:numPr>
          <w:ilvl w:val="0"/>
          <w:numId w:val="5"/>
        </w:numPr>
        <w:jc w:val="both"/>
        <w:rPr>
          <w:rFonts w:eastAsia="Calibri"/>
          <w:lang w:eastAsia="en-US"/>
        </w:rPr>
      </w:pPr>
      <w:r w:rsidRPr="00227368">
        <w:rPr>
          <w:rFonts w:eastAsia="Calibri"/>
          <w:lang w:eastAsia="en-US"/>
        </w:rPr>
        <w:t xml:space="preserve">Sözleşmede belirtilen sürede ayni katkıyı tamamlamayan yararlanıcılara sağlanan hibe geri alınır. </w:t>
      </w:r>
    </w:p>
    <w:p w:rsidR="00F046E1" w:rsidRPr="00227368" w:rsidRDefault="00F046E1" w:rsidP="003F4FF8">
      <w:pPr>
        <w:numPr>
          <w:ilvl w:val="0"/>
          <w:numId w:val="5"/>
        </w:numPr>
        <w:spacing w:after="60"/>
        <w:jc w:val="both"/>
        <w:rPr>
          <w:rFonts w:eastAsia="Calibri"/>
          <w:lang w:eastAsia="en-US"/>
        </w:rPr>
      </w:pPr>
      <w:r w:rsidRPr="00227368">
        <w:rPr>
          <w:rFonts w:eastAsia="Calibri"/>
          <w:lang w:eastAsia="en-US"/>
        </w:rPr>
        <w:t>Herhangi</w:t>
      </w:r>
      <w:r w:rsidR="00581F35" w:rsidRPr="00227368">
        <w:rPr>
          <w:rFonts w:eastAsia="Calibri"/>
          <w:lang w:eastAsia="en-US"/>
        </w:rPr>
        <w:t xml:space="preserve"> </w:t>
      </w:r>
      <w:r w:rsidRPr="00227368">
        <w:rPr>
          <w:rFonts w:eastAsia="Calibri"/>
          <w:lang w:eastAsia="en-US"/>
        </w:rPr>
        <w:t>bir nedenle asıl listede yer alan herhangi bir göçerin hibe desteğinden yararlandırılmaması durumunda yedek listedeki göçerler puan sıralamasına göre bu destekten faydalandırılacaktır.</w:t>
      </w:r>
    </w:p>
    <w:p w:rsidR="00F046E1" w:rsidRPr="00227368" w:rsidRDefault="00F046E1" w:rsidP="003F4FF8">
      <w:pPr>
        <w:pStyle w:val="NoSpacing3"/>
        <w:numPr>
          <w:ilvl w:val="0"/>
          <w:numId w:val="5"/>
        </w:numPr>
        <w:spacing w:after="120"/>
        <w:jc w:val="both"/>
        <w:rPr>
          <w:rFonts w:ascii="Times New Roman" w:hAnsi="Times New Roman" w:cs="Times New Roman"/>
          <w:sz w:val="24"/>
          <w:szCs w:val="24"/>
        </w:rPr>
      </w:pPr>
      <w:r w:rsidRPr="00227368">
        <w:rPr>
          <w:rFonts w:ascii="Times New Roman" w:eastAsia="Calibri" w:hAnsi="Times New Roman" w:cs="Times New Roman"/>
          <w:sz w:val="24"/>
          <w:szCs w:val="24"/>
        </w:rPr>
        <w:t xml:space="preserve">Yararlanıcılar hiçbir şekilde </w:t>
      </w:r>
      <w:proofErr w:type="spellStart"/>
      <w:r w:rsidRPr="00227368">
        <w:rPr>
          <w:rFonts w:ascii="Times New Roman" w:eastAsia="Calibri" w:hAnsi="Times New Roman" w:cs="Times New Roman"/>
          <w:sz w:val="24"/>
          <w:szCs w:val="24"/>
        </w:rPr>
        <w:t>İPYB’nin</w:t>
      </w:r>
      <w:proofErr w:type="spellEnd"/>
      <w:r w:rsidRPr="00227368">
        <w:rPr>
          <w:rFonts w:ascii="Times New Roman" w:eastAsia="Calibri" w:hAnsi="Times New Roman" w:cs="Times New Roman"/>
          <w:sz w:val="24"/>
          <w:szCs w:val="24"/>
        </w:rPr>
        <w:t xml:space="preserve"> kendilerine nakdi ödeme yapmasını isteyemezler</w:t>
      </w:r>
    </w:p>
    <w:p w:rsidR="006D0CAA" w:rsidRPr="00227368" w:rsidRDefault="006D0CAA" w:rsidP="003F4FF8">
      <w:pPr>
        <w:pStyle w:val="NoSpacing3"/>
        <w:numPr>
          <w:ilvl w:val="0"/>
          <w:numId w:val="5"/>
        </w:numPr>
        <w:spacing w:after="120"/>
        <w:jc w:val="both"/>
        <w:rPr>
          <w:rFonts w:ascii="Times New Roman" w:hAnsi="Times New Roman" w:cs="Times New Roman"/>
          <w:sz w:val="24"/>
          <w:szCs w:val="24"/>
        </w:rPr>
      </w:pPr>
      <w:r w:rsidRPr="00227368">
        <w:rPr>
          <w:rFonts w:ascii="Times New Roman" w:hAnsi="Times New Roman" w:cs="Times New Roman"/>
          <w:sz w:val="24"/>
          <w:szCs w:val="24"/>
        </w:rPr>
        <w:t xml:space="preserve">Tüm ödeme işlemlerinde </w:t>
      </w:r>
      <w:proofErr w:type="spellStart"/>
      <w:r w:rsidRPr="00227368">
        <w:rPr>
          <w:rFonts w:ascii="Times New Roman" w:hAnsi="Times New Roman" w:cs="Times New Roman"/>
          <w:sz w:val="24"/>
          <w:szCs w:val="24"/>
        </w:rPr>
        <w:t>İPYB’nin</w:t>
      </w:r>
      <w:proofErr w:type="spellEnd"/>
      <w:r w:rsidRPr="00227368">
        <w:rPr>
          <w:rFonts w:ascii="Times New Roman" w:hAnsi="Times New Roman" w:cs="Times New Roman"/>
          <w:sz w:val="24"/>
          <w:szCs w:val="24"/>
        </w:rPr>
        <w:t xml:space="preserve"> muhatabı yararlanıcıdır. İPYB yükleniciler ile doğrudan bir ödeme ilişkisi içerisinde değildir; yüklenicilerin muhatabı yararlanıcıdır. Yüklenicilere İPYB tarafından hiçbir şekilde ödeme yapılmaz. Yükleniciler hiçbir şekilde </w:t>
      </w:r>
      <w:proofErr w:type="spellStart"/>
      <w:r w:rsidRPr="00227368">
        <w:rPr>
          <w:rFonts w:ascii="Times New Roman" w:hAnsi="Times New Roman" w:cs="Times New Roman"/>
          <w:sz w:val="24"/>
          <w:szCs w:val="24"/>
        </w:rPr>
        <w:t>İPYB’nin</w:t>
      </w:r>
      <w:proofErr w:type="spellEnd"/>
      <w:r w:rsidRPr="00227368">
        <w:rPr>
          <w:rFonts w:ascii="Times New Roman" w:hAnsi="Times New Roman" w:cs="Times New Roman"/>
          <w:sz w:val="24"/>
          <w:szCs w:val="24"/>
        </w:rPr>
        <w:t xml:space="preserve"> kendilerine ödeme yapmasını isteyemezler.</w:t>
      </w:r>
    </w:p>
    <w:p w:rsidR="006D0CAA" w:rsidRPr="00227368" w:rsidRDefault="006D0CAA" w:rsidP="006D0CAA">
      <w:pPr>
        <w:pStyle w:val="Balk1"/>
        <w:numPr>
          <w:ilvl w:val="0"/>
          <w:numId w:val="1"/>
        </w:numPr>
        <w:tabs>
          <w:tab w:val="clear" w:pos="720"/>
        </w:tabs>
        <w:spacing w:before="240" w:after="60" w:line="25" w:lineRule="atLeast"/>
        <w:ind w:left="440" w:hanging="440"/>
        <w:rPr>
          <w:u w:val="none"/>
        </w:rPr>
      </w:pPr>
      <w:r w:rsidRPr="00227368">
        <w:rPr>
          <w:b/>
          <w:u w:val="none"/>
        </w:rPr>
        <w:t>Başvuruların puanlaması</w:t>
      </w:r>
    </w:p>
    <w:p w:rsidR="006D0CAA" w:rsidRPr="00227368" w:rsidRDefault="006D0CAA" w:rsidP="006D0CAA">
      <w:pPr>
        <w:pStyle w:val="NoSpacing3"/>
        <w:numPr>
          <w:ilvl w:val="0"/>
          <w:numId w:val="9"/>
        </w:numPr>
        <w:spacing w:after="120"/>
        <w:jc w:val="both"/>
        <w:rPr>
          <w:rFonts w:ascii="Times New Roman" w:hAnsi="Times New Roman" w:cs="Times New Roman"/>
          <w:sz w:val="24"/>
          <w:szCs w:val="24"/>
        </w:rPr>
      </w:pPr>
      <w:r w:rsidRPr="00227368">
        <w:rPr>
          <w:rFonts w:ascii="Times New Roman" w:hAnsi="Times New Roman" w:cs="Times New Roman"/>
          <w:sz w:val="24"/>
          <w:szCs w:val="24"/>
        </w:rPr>
        <w:t>Bakıma bağımlılık oranı aynı hane içerisinde yaşayan 16 yaş altı,  65 yaş üstü ve en az %</w:t>
      </w:r>
      <w:r w:rsidR="003F4FF8" w:rsidRPr="00227368">
        <w:rPr>
          <w:rFonts w:ascii="Times New Roman" w:hAnsi="Times New Roman" w:cs="Times New Roman"/>
          <w:sz w:val="24"/>
          <w:szCs w:val="24"/>
        </w:rPr>
        <w:t>4</w:t>
      </w:r>
      <w:r w:rsidRPr="00227368">
        <w:rPr>
          <w:rFonts w:ascii="Times New Roman" w:hAnsi="Times New Roman" w:cs="Times New Roman"/>
          <w:sz w:val="24"/>
          <w:szCs w:val="24"/>
        </w:rPr>
        <w:t xml:space="preserve">0 engelli bireylerin, çalışma yaş grubunda olan </w:t>
      </w:r>
      <w:r w:rsidR="004E2A33" w:rsidRPr="00227368">
        <w:rPr>
          <w:rFonts w:ascii="Times New Roman" w:hAnsi="Times New Roman" w:cs="Times New Roman"/>
          <w:sz w:val="24"/>
          <w:szCs w:val="24"/>
        </w:rPr>
        <w:t>kişi</w:t>
      </w:r>
      <w:r w:rsidRPr="00227368">
        <w:rPr>
          <w:rFonts w:ascii="Times New Roman" w:hAnsi="Times New Roman" w:cs="Times New Roman"/>
          <w:sz w:val="24"/>
          <w:szCs w:val="24"/>
        </w:rPr>
        <w:t xml:space="preserve"> sayısına oranıdır.</w:t>
      </w:r>
      <w:r w:rsidR="003F4FF8" w:rsidRPr="00227368">
        <w:rPr>
          <w:rFonts w:ascii="Times New Roman" w:hAnsi="Times New Roman" w:cs="Times New Roman"/>
          <w:sz w:val="24"/>
          <w:szCs w:val="24"/>
        </w:rPr>
        <w:t xml:space="preserve"> . Hesap sonucu çıkan oran tam 1,5 veya tam 2 ise veya 1,5-2 arasında kalıyorsa 9 puan verilir.</w:t>
      </w:r>
    </w:p>
    <w:p w:rsidR="008D04BB" w:rsidRPr="00227368" w:rsidRDefault="006D0CAA" w:rsidP="00D2604E">
      <w:pPr>
        <w:pStyle w:val="NoSpacing3"/>
        <w:numPr>
          <w:ilvl w:val="0"/>
          <w:numId w:val="9"/>
        </w:numPr>
        <w:spacing w:after="120"/>
        <w:jc w:val="both"/>
        <w:rPr>
          <w:rFonts w:ascii="Times New Roman" w:hAnsi="Times New Roman" w:cs="Times New Roman"/>
          <w:sz w:val="24"/>
          <w:szCs w:val="24"/>
        </w:rPr>
      </w:pPr>
      <w:r w:rsidRPr="00227368">
        <w:rPr>
          <w:rFonts w:ascii="Times New Roman" w:hAnsi="Times New Roman" w:cs="Times New Roman"/>
          <w:sz w:val="24"/>
          <w:szCs w:val="24"/>
        </w:rPr>
        <w:t xml:space="preserve">Puan eşitliği durumunda </w:t>
      </w:r>
      <w:r w:rsidR="00D2604E" w:rsidRPr="00227368">
        <w:rPr>
          <w:rFonts w:ascii="Times New Roman" w:hAnsi="Times New Roman" w:cs="Times New Roman"/>
          <w:sz w:val="24"/>
          <w:szCs w:val="24"/>
        </w:rPr>
        <w:t>sırasıyla yaş, cinsiyet ve hayvan sayısı dikkate alınacaktır.</w:t>
      </w:r>
    </w:p>
    <w:p w:rsidR="00143848" w:rsidRPr="00227368" w:rsidRDefault="008D04BB" w:rsidP="005A4A45">
      <w:pPr>
        <w:pStyle w:val="NoSpacing3"/>
        <w:numPr>
          <w:ilvl w:val="0"/>
          <w:numId w:val="9"/>
        </w:numPr>
        <w:spacing w:after="120"/>
        <w:jc w:val="both"/>
        <w:rPr>
          <w:rFonts w:ascii="Times New Roman" w:hAnsi="Times New Roman" w:cs="Times New Roman"/>
          <w:sz w:val="24"/>
          <w:szCs w:val="24"/>
        </w:rPr>
      </w:pPr>
      <w:r w:rsidRPr="00227368">
        <w:rPr>
          <w:rFonts w:ascii="Times New Roman" w:hAnsi="Times New Roman" w:cs="Times New Roman"/>
          <w:sz w:val="24"/>
          <w:szCs w:val="24"/>
        </w:rPr>
        <w:t>Büyükbaş Hayvan Birimi (BBHB) hesaplanırken 10 küçükbaş hayvan 1 birim kabul edilecektir.</w:t>
      </w:r>
      <w:r w:rsidR="00D2604E" w:rsidRPr="00227368">
        <w:rPr>
          <w:rFonts w:ascii="Times New Roman" w:hAnsi="Times New Roman" w:cs="Times New Roman"/>
          <w:sz w:val="24"/>
          <w:szCs w:val="24"/>
        </w:rPr>
        <w:t xml:space="preserve"> </w:t>
      </w:r>
    </w:p>
    <w:sectPr w:rsidR="00143848" w:rsidRPr="00227368" w:rsidSect="00B85F2A">
      <w:headerReference w:type="default" r:id="rId9"/>
      <w:pgSz w:w="11906" w:h="16838"/>
      <w:pgMar w:top="1417" w:right="1133"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3C59" w:rsidRDefault="00193C59" w:rsidP="00C001E3">
      <w:r>
        <w:separator/>
      </w:r>
    </w:p>
  </w:endnote>
  <w:endnote w:type="continuationSeparator" w:id="0">
    <w:p w:rsidR="00193C59" w:rsidRDefault="00193C59" w:rsidP="00C00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3C59" w:rsidRDefault="00193C59" w:rsidP="00C001E3">
      <w:r>
        <w:separator/>
      </w:r>
    </w:p>
  </w:footnote>
  <w:footnote w:type="continuationSeparator" w:id="0">
    <w:p w:rsidR="00193C59" w:rsidRDefault="00193C59" w:rsidP="00C001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4" w:type="dxa"/>
      <w:tblInd w:w="-72" w:type="dxa"/>
      <w:tblCellMar>
        <w:left w:w="70" w:type="dxa"/>
        <w:right w:w="70" w:type="dxa"/>
      </w:tblCellMar>
      <w:tblLook w:val="04A0" w:firstRow="1" w:lastRow="0" w:firstColumn="1" w:lastColumn="0" w:noHBand="0" w:noVBand="1"/>
    </w:tblPr>
    <w:tblGrid>
      <w:gridCol w:w="5104"/>
      <w:gridCol w:w="4110"/>
    </w:tblGrid>
    <w:tr w:rsidR="00B73C20" w:rsidRPr="00504720" w:rsidTr="004736C4">
      <w:trPr>
        <w:trHeight w:val="1272"/>
      </w:trPr>
      <w:tc>
        <w:tcPr>
          <w:tcW w:w="9214" w:type="dxa"/>
          <w:gridSpan w:val="2"/>
          <w:vAlign w:val="center"/>
        </w:tcPr>
        <w:p w:rsidR="00B73C20" w:rsidRPr="00504720" w:rsidRDefault="00B73C20" w:rsidP="00B73C20">
          <w:pPr>
            <w:spacing w:after="200" w:line="276" w:lineRule="auto"/>
            <w:ind w:left="33"/>
            <w:rPr>
              <w:rFonts w:asciiTheme="majorHAnsi" w:eastAsiaTheme="minorHAnsi" w:hAnsiTheme="majorHAnsi" w:cstheme="minorBidi"/>
              <w:b/>
              <w:sz w:val="4"/>
              <w:szCs w:val="4"/>
              <w:lang w:eastAsia="en-US"/>
            </w:rPr>
          </w:pPr>
          <w:r w:rsidRPr="00504720">
            <w:rPr>
              <w:rFonts w:asciiTheme="majorHAnsi" w:eastAsiaTheme="minorHAnsi" w:hAnsiTheme="majorHAnsi" w:cstheme="minorBidi"/>
              <w:noProof/>
              <w:sz w:val="22"/>
              <w:szCs w:val="22"/>
            </w:rPr>
            <w:drawing>
              <wp:anchor distT="0" distB="0" distL="114300" distR="114300" simplePos="0" relativeHeight="251657728" behindDoc="0" locked="0" layoutInCell="1" allowOverlap="1" wp14:anchorId="13053452" wp14:editId="49B4EDB4">
                <wp:simplePos x="0" y="0"/>
                <wp:positionH relativeFrom="margin">
                  <wp:posOffset>5084445</wp:posOffset>
                </wp:positionH>
                <wp:positionV relativeFrom="paragraph">
                  <wp:posOffset>31750</wp:posOffset>
                </wp:positionV>
                <wp:extent cx="893445" cy="729615"/>
                <wp:effectExtent l="0" t="0" r="1905" b="0"/>
                <wp:wrapNone/>
                <wp:docPr id="35" name="Resi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3445" cy="729615"/>
                        </a:xfrm>
                        <a:prstGeom prst="rect">
                          <a:avLst/>
                        </a:prstGeom>
                        <a:noFill/>
                      </pic:spPr>
                    </pic:pic>
                  </a:graphicData>
                </a:graphic>
                <wp14:sizeRelH relativeFrom="page">
                  <wp14:pctWidth>0</wp14:pctWidth>
                </wp14:sizeRelH>
                <wp14:sizeRelV relativeFrom="page">
                  <wp14:pctHeight>0</wp14:pctHeight>
                </wp14:sizeRelV>
              </wp:anchor>
            </w:drawing>
          </w:r>
          <w:r w:rsidRPr="00504720">
            <w:rPr>
              <w:rFonts w:asciiTheme="majorHAnsi" w:eastAsiaTheme="minorHAnsi" w:hAnsiTheme="majorHAnsi" w:cstheme="minorBidi"/>
              <w:noProof/>
              <w:sz w:val="22"/>
              <w:szCs w:val="22"/>
            </w:rPr>
            <w:drawing>
              <wp:anchor distT="0" distB="0" distL="114300" distR="114300" simplePos="0" relativeHeight="251658752" behindDoc="0" locked="0" layoutInCell="1" allowOverlap="1" wp14:anchorId="3D0FE9E8" wp14:editId="268D491E">
                <wp:simplePos x="0" y="0"/>
                <wp:positionH relativeFrom="column">
                  <wp:posOffset>83185</wp:posOffset>
                </wp:positionH>
                <wp:positionV relativeFrom="paragraph">
                  <wp:posOffset>59055</wp:posOffset>
                </wp:positionV>
                <wp:extent cx="781050" cy="781050"/>
                <wp:effectExtent l="0" t="0" r="0" b="0"/>
                <wp:wrapNone/>
                <wp:docPr id="36" name="Resim 36" descr="tarim_ve_orman_bakanligi_vektorel_logo_yuvarlak_221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tarim_ve_orman_bakanligi_vektorel_logo_yuvarlak_2212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pic:spPr>
                    </pic:pic>
                  </a:graphicData>
                </a:graphic>
                <wp14:sizeRelH relativeFrom="margin">
                  <wp14:pctWidth>0</wp14:pctWidth>
                </wp14:sizeRelH>
                <wp14:sizeRelV relativeFrom="margin">
                  <wp14:pctHeight>0</wp14:pctHeight>
                </wp14:sizeRelV>
              </wp:anchor>
            </w:drawing>
          </w:r>
        </w:p>
        <w:p w:rsidR="00B73C20" w:rsidRPr="00504720" w:rsidRDefault="00B73C20" w:rsidP="00483A60">
          <w:pPr>
            <w:spacing w:line="276" w:lineRule="auto"/>
            <w:jc w:val="center"/>
            <w:rPr>
              <w:rFonts w:asciiTheme="majorHAnsi" w:eastAsiaTheme="minorHAnsi" w:hAnsiTheme="majorHAnsi"/>
              <w:b/>
              <w:color w:val="FF0000"/>
              <w:sz w:val="28"/>
              <w:szCs w:val="28"/>
              <w:lang w:eastAsia="en-US"/>
            </w:rPr>
          </w:pPr>
          <w:r w:rsidRPr="00504720">
            <w:rPr>
              <w:rFonts w:asciiTheme="majorHAnsi" w:eastAsiaTheme="minorHAnsi" w:hAnsiTheme="majorHAnsi"/>
              <w:b/>
              <w:color w:val="FF0000"/>
              <w:sz w:val="28"/>
              <w:szCs w:val="28"/>
              <w:lang w:eastAsia="en-US"/>
            </w:rPr>
            <w:t>KIRSAL DEZAVANTAJLI ALANLAR</w:t>
          </w:r>
        </w:p>
        <w:p w:rsidR="00B73C20" w:rsidRPr="00504720" w:rsidRDefault="00B73C20" w:rsidP="00483A60">
          <w:pPr>
            <w:spacing w:line="276" w:lineRule="auto"/>
            <w:ind w:left="33"/>
            <w:jc w:val="center"/>
            <w:rPr>
              <w:rFonts w:asciiTheme="majorHAnsi" w:eastAsiaTheme="minorHAnsi" w:hAnsiTheme="majorHAnsi"/>
              <w:b/>
              <w:color w:val="FF0000"/>
              <w:sz w:val="32"/>
              <w:szCs w:val="32"/>
              <w:lang w:eastAsia="en-US"/>
            </w:rPr>
          </w:pPr>
          <w:r w:rsidRPr="00504720">
            <w:rPr>
              <w:rFonts w:asciiTheme="majorHAnsi" w:eastAsiaTheme="minorHAnsi" w:hAnsiTheme="majorHAnsi"/>
              <w:b/>
              <w:color w:val="FF0000"/>
              <w:sz w:val="28"/>
              <w:szCs w:val="28"/>
              <w:lang w:eastAsia="en-US"/>
            </w:rPr>
            <w:t>KALKINMA PROJESİ</w:t>
          </w:r>
        </w:p>
      </w:tc>
    </w:tr>
    <w:tr w:rsidR="00B73C20" w:rsidRPr="00504720" w:rsidTr="004736C4">
      <w:trPr>
        <w:trHeight w:val="248"/>
      </w:trPr>
      <w:tc>
        <w:tcPr>
          <w:tcW w:w="5104" w:type="dxa"/>
          <w:tcBorders>
            <w:top w:val="nil"/>
            <w:left w:val="nil"/>
            <w:bottom w:val="single" w:sz="4" w:space="0" w:color="auto"/>
            <w:right w:val="nil"/>
          </w:tcBorders>
          <w:vAlign w:val="center"/>
        </w:tcPr>
        <w:p w:rsidR="00B73C20" w:rsidRPr="00504720" w:rsidRDefault="00B73C20" w:rsidP="00B73C20">
          <w:pPr>
            <w:rPr>
              <w:rFonts w:asciiTheme="majorHAnsi" w:eastAsiaTheme="minorHAnsi" w:hAnsiTheme="majorHAnsi" w:cstheme="minorHAnsi"/>
              <w:b/>
              <w:noProof/>
              <w:color w:val="FF0000"/>
              <w:sz w:val="40"/>
              <w:szCs w:val="40"/>
              <w:lang w:eastAsia="en-US"/>
            </w:rPr>
          </w:pPr>
        </w:p>
      </w:tc>
      <w:tc>
        <w:tcPr>
          <w:tcW w:w="4110" w:type="dxa"/>
          <w:tcBorders>
            <w:top w:val="single" w:sz="4" w:space="0" w:color="auto"/>
            <w:left w:val="nil"/>
            <w:bottom w:val="single" w:sz="4" w:space="0" w:color="auto"/>
            <w:right w:val="nil"/>
          </w:tcBorders>
          <w:vAlign w:val="center"/>
          <w:hideMark/>
        </w:tcPr>
        <w:p w:rsidR="00B73C20" w:rsidRPr="005A58D2" w:rsidRDefault="00B73C20" w:rsidP="00483A60">
          <w:pPr>
            <w:jc w:val="right"/>
            <w:rPr>
              <w:rFonts w:asciiTheme="majorHAnsi" w:eastAsiaTheme="minorHAnsi" w:hAnsiTheme="majorHAnsi"/>
              <w:color w:val="FF0000"/>
              <w:sz w:val="20"/>
              <w:szCs w:val="20"/>
              <w:lang w:eastAsia="en-US"/>
            </w:rPr>
          </w:pPr>
          <w:r w:rsidRPr="00504720">
            <w:rPr>
              <w:rFonts w:asciiTheme="majorHAnsi" w:eastAsiaTheme="minorHAnsi" w:hAnsiTheme="majorHAnsi"/>
              <w:color w:val="FF0000"/>
              <w:sz w:val="20"/>
              <w:szCs w:val="20"/>
              <w:lang w:eastAsia="en-US"/>
            </w:rPr>
            <w:t>202</w:t>
          </w:r>
          <w:r w:rsidR="00483A60">
            <w:rPr>
              <w:rFonts w:asciiTheme="majorHAnsi" w:eastAsiaTheme="minorHAnsi" w:hAnsiTheme="majorHAnsi"/>
              <w:color w:val="FF0000"/>
              <w:sz w:val="20"/>
              <w:szCs w:val="20"/>
              <w:lang w:eastAsia="en-US"/>
            </w:rPr>
            <w:t>6</w:t>
          </w:r>
          <w:r w:rsidRPr="00504720">
            <w:rPr>
              <w:rFonts w:asciiTheme="majorHAnsi" w:eastAsiaTheme="minorHAnsi" w:hAnsiTheme="majorHAnsi"/>
              <w:color w:val="FF0000"/>
              <w:sz w:val="20"/>
              <w:szCs w:val="20"/>
              <w:lang w:eastAsia="en-US"/>
            </w:rPr>
            <w:t xml:space="preserve"> –</w:t>
          </w:r>
          <w:r>
            <w:rPr>
              <w:rFonts w:asciiTheme="majorHAnsi" w:eastAsiaTheme="minorHAnsi" w:hAnsiTheme="majorHAnsi"/>
              <w:color w:val="FF0000"/>
              <w:sz w:val="20"/>
              <w:szCs w:val="20"/>
              <w:lang w:eastAsia="en-US"/>
            </w:rPr>
            <w:t>Göçerler İçin Yaşam Çadır Paketi</w:t>
          </w:r>
        </w:p>
      </w:tc>
    </w:tr>
  </w:tbl>
  <w:p w:rsidR="00C001E3" w:rsidRDefault="00C001E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417AD"/>
    <w:multiLevelType w:val="hybridMultilevel"/>
    <w:tmpl w:val="9D2E8F7C"/>
    <w:lvl w:ilvl="0" w:tplc="FC726122">
      <w:start w:val="1"/>
      <w:numFmt w:val="decimal"/>
      <w:lvlText w:val="%1."/>
      <w:lvlJc w:val="left"/>
      <w:pPr>
        <w:ind w:left="720" w:hanging="360"/>
      </w:pPr>
      <w:rPr>
        <w:b w:val="0"/>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AE8623C"/>
    <w:multiLevelType w:val="hybridMultilevel"/>
    <w:tmpl w:val="AF304D3A"/>
    <w:lvl w:ilvl="0" w:tplc="3D3A24AC">
      <w:start w:val="1"/>
      <w:numFmt w:val="decimal"/>
      <w:lvlText w:val="%1."/>
      <w:lvlJc w:val="left"/>
      <w:pPr>
        <w:tabs>
          <w:tab w:val="num" w:pos="794"/>
        </w:tabs>
        <w:ind w:left="794" w:hanging="434"/>
      </w:pPr>
      <w:rPr>
        <w:b w:val="0"/>
        <w:color w:val="auto"/>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2" w15:restartNumberingAfterBreak="0">
    <w:nsid w:val="2D9B48B6"/>
    <w:multiLevelType w:val="hybridMultilevel"/>
    <w:tmpl w:val="289A23CA"/>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397C19CE"/>
    <w:multiLevelType w:val="hybridMultilevel"/>
    <w:tmpl w:val="641023D6"/>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3F817E21"/>
    <w:multiLevelType w:val="hybridMultilevel"/>
    <w:tmpl w:val="2CEEFAB6"/>
    <w:lvl w:ilvl="0" w:tplc="041F0001">
      <w:start w:val="1"/>
      <w:numFmt w:val="bullet"/>
      <w:lvlText w:val=""/>
      <w:lvlJc w:val="left"/>
      <w:pPr>
        <w:tabs>
          <w:tab w:val="num" w:pos="794"/>
        </w:tabs>
        <w:ind w:left="794" w:hanging="434"/>
      </w:pPr>
      <w:rPr>
        <w:rFonts w:ascii="Symbol" w:hAnsi="Symbol"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44D4381E"/>
    <w:multiLevelType w:val="hybridMultilevel"/>
    <w:tmpl w:val="CFFEFCE2"/>
    <w:lvl w:ilvl="0" w:tplc="B7AAAA96">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45545E2F"/>
    <w:multiLevelType w:val="hybridMultilevel"/>
    <w:tmpl w:val="289A23CA"/>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492B2E94"/>
    <w:multiLevelType w:val="hybridMultilevel"/>
    <w:tmpl w:val="2DD24D78"/>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4CA52C21"/>
    <w:multiLevelType w:val="hybridMultilevel"/>
    <w:tmpl w:val="69625BB2"/>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526D5FFD"/>
    <w:multiLevelType w:val="hybridMultilevel"/>
    <w:tmpl w:val="289A23CA"/>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52787F7E"/>
    <w:multiLevelType w:val="hybridMultilevel"/>
    <w:tmpl w:val="3390A21E"/>
    <w:lvl w:ilvl="0" w:tplc="3D3A24AC">
      <w:start w:val="1"/>
      <w:numFmt w:val="decimal"/>
      <w:lvlText w:val="%1."/>
      <w:lvlJc w:val="left"/>
      <w:pPr>
        <w:tabs>
          <w:tab w:val="num" w:pos="794"/>
        </w:tabs>
        <w:ind w:left="794" w:hanging="434"/>
      </w:pPr>
      <w:rPr>
        <w:rFonts w:hint="default"/>
        <w:b w:val="0"/>
        <w:color w:val="auto"/>
      </w:rPr>
    </w:lvl>
    <w:lvl w:ilvl="1" w:tplc="F4A27AB4">
      <w:start w:val="1"/>
      <w:numFmt w:val="upperLetter"/>
      <w:lvlText w:val="%2."/>
      <w:lvlJc w:val="left"/>
      <w:pPr>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58091BC4"/>
    <w:multiLevelType w:val="hybridMultilevel"/>
    <w:tmpl w:val="DA569C7E"/>
    <w:lvl w:ilvl="0" w:tplc="3D3A24AC">
      <w:start w:val="1"/>
      <w:numFmt w:val="decimal"/>
      <w:lvlText w:val="%1."/>
      <w:lvlJc w:val="left"/>
      <w:pPr>
        <w:tabs>
          <w:tab w:val="num" w:pos="794"/>
        </w:tabs>
        <w:ind w:left="794" w:hanging="434"/>
      </w:pPr>
      <w:rPr>
        <w:b w:val="0"/>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2" w15:restartNumberingAfterBreak="0">
    <w:nsid w:val="65081E18"/>
    <w:multiLevelType w:val="hybridMultilevel"/>
    <w:tmpl w:val="20B07766"/>
    <w:lvl w:ilvl="0" w:tplc="3D3A24AC">
      <w:start w:val="1"/>
      <w:numFmt w:val="decimal"/>
      <w:lvlText w:val="%1."/>
      <w:lvlJc w:val="left"/>
      <w:pPr>
        <w:tabs>
          <w:tab w:val="num" w:pos="794"/>
        </w:tabs>
        <w:ind w:left="794" w:hanging="434"/>
      </w:pPr>
      <w:rPr>
        <w:b w:val="0"/>
        <w:color w:val="auto"/>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3" w15:restartNumberingAfterBreak="0">
    <w:nsid w:val="658F65B0"/>
    <w:multiLevelType w:val="hybridMultilevel"/>
    <w:tmpl w:val="289A23CA"/>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685C5744"/>
    <w:multiLevelType w:val="hybridMultilevel"/>
    <w:tmpl w:val="2506BD90"/>
    <w:lvl w:ilvl="0" w:tplc="E04AFAA8">
      <w:start w:val="1"/>
      <w:numFmt w:val="upperLetter"/>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77A25B02"/>
    <w:multiLevelType w:val="hybridMultilevel"/>
    <w:tmpl w:val="6DD06466"/>
    <w:lvl w:ilvl="0" w:tplc="041F0019">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4"/>
  </w:num>
  <w:num w:numId="2">
    <w:abstractNumId w:val="10"/>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11"/>
  </w:num>
  <w:num w:numId="7">
    <w:abstractNumId w:val="4"/>
  </w:num>
  <w:num w:numId="8">
    <w:abstractNumId w:val="7"/>
  </w:num>
  <w:num w:numId="9">
    <w:abstractNumId w:val="3"/>
  </w:num>
  <w:num w:numId="10">
    <w:abstractNumId w:val="8"/>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0"/>
  </w:num>
  <w:num w:numId="18">
    <w:abstractNumId w:val="15"/>
  </w:num>
  <w:num w:numId="19">
    <w:abstractNumId w:val="13"/>
  </w:num>
  <w:num w:numId="20">
    <w:abstractNumId w:val="9"/>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CAA"/>
    <w:rsid w:val="00022C9D"/>
    <w:rsid w:val="000666C4"/>
    <w:rsid w:val="000C560D"/>
    <w:rsid w:val="000C6367"/>
    <w:rsid w:val="000D7D7E"/>
    <w:rsid w:val="00100259"/>
    <w:rsid w:val="001003D1"/>
    <w:rsid w:val="00143848"/>
    <w:rsid w:val="00174F34"/>
    <w:rsid w:val="001811BB"/>
    <w:rsid w:val="001860B6"/>
    <w:rsid w:val="00193C59"/>
    <w:rsid w:val="001F0F1C"/>
    <w:rsid w:val="001F1631"/>
    <w:rsid w:val="001F5C51"/>
    <w:rsid w:val="00227368"/>
    <w:rsid w:val="00243F90"/>
    <w:rsid w:val="00280430"/>
    <w:rsid w:val="002C5639"/>
    <w:rsid w:val="002E7799"/>
    <w:rsid w:val="00311596"/>
    <w:rsid w:val="0035218D"/>
    <w:rsid w:val="003D5E33"/>
    <w:rsid w:val="003E0CB2"/>
    <w:rsid w:val="003F4FF8"/>
    <w:rsid w:val="00403558"/>
    <w:rsid w:val="00417470"/>
    <w:rsid w:val="004419BB"/>
    <w:rsid w:val="00477368"/>
    <w:rsid w:val="00483A60"/>
    <w:rsid w:val="00496B9B"/>
    <w:rsid w:val="004A1B5B"/>
    <w:rsid w:val="004A44EF"/>
    <w:rsid w:val="004A73EA"/>
    <w:rsid w:val="004D7420"/>
    <w:rsid w:val="004E2A33"/>
    <w:rsid w:val="004E749B"/>
    <w:rsid w:val="005128D2"/>
    <w:rsid w:val="005176B1"/>
    <w:rsid w:val="00530592"/>
    <w:rsid w:val="005341A9"/>
    <w:rsid w:val="00537C59"/>
    <w:rsid w:val="00581F35"/>
    <w:rsid w:val="005A4A45"/>
    <w:rsid w:val="00656A39"/>
    <w:rsid w:val="006C14C4"/>
    <w:rsid w:val="006C2AFA"/>
    <w:rsid w:val="006D0CAA"/>
    <w:rsid w:val="00714D66"/>
    <w:rsid w:val="00721C78"/>
    <w:rsid w:val="00723F1D"/>
    <w:rsid w:val="007465CB"/>
    <w:rsid w:val="00817830"/>
    <w:rsid w:val="008231F4"/>
    <w:rsid w:val="00824A0D"/>
    <w:rsid w:val="00841DEE"/>
    <w:rsid w:val="00842344"/>
    <w:rsid w:val="0086292B"/>
    <w:rsid w:val="00886F58"/>
    <w:rsid w:val="0089040B"/>
    <w:rsid w:val="008A178C"/>
    <w:rsid w:val="008D04BB"/>
    <w:rsid w:val="008D49AA"/>
    <w:rsid w:val="008D6231"/>
    <w:rsid w:val="008E2447"/>
    <w:rsid w:val="009344A8"/>
    <w:rsid w:val="00956297"/>
    <w:rsid w:val="00970377"/>
    <w:rsid w:val="009D3A17"/>
    <w:rsid w:val="009E3B71"/>
    <w:rsid w:val="00A43F73"/>
    <w:rsid w:val="00A604AD"/>
    <w:rsid w:val="00A665D6"/>
    <w:rsid w:val="00AD7921"/>
    <w:rsid w:val="00AE2B0D"/>
    <w:rsid w:val="00B017F7"/>
    <w:rsid w:val="00B049CF"/>
    <w:rsid w:val="00B05ED5"/>
    <w:rsid w:val="00B617A8"/>
    <w:rsid w:val="00B64870"/>
    <w:rsid w:val="00B73C20"/>
    <w:rsid w:val="00B85F2A"/>
    <w:rsid w:val="00BC403F"/>
    <w:rsid w:val="00BC6BD9"/>
    <w:rsid w:val="00BD1834"/>
    <w:rsid w:val="00BF6857"/>
    <w:rsid w:val="00C001E3"/>
    <w:rsid w:val="00C9285E"/>
    <w:rsid w:val="00CB57E5"/>
    <w:rsid w:val="00D007CF"/>
    <w:rsid w:val="00D10534"/>
    <w:rsid w:val="00D2604E"/>
    <w:rsid w:val="00D71C5F"/>
    <w:rsid w:val="00D7259A"/>
    <w:rsid w:val="00D733E4"/>
    <w:rsid w:val="00D8365E"/>
    <w:rsid w:val="00DB6B98"/>
    <w:rsid w:val="00DE132B"/>
    <w:rsid w:val="00E12F64"/>
    <w:rsid w:val="00E246EC"/>
    <w:rsid w:val="00E33B45"/>
    <w:rsid w:val="00E41FF5"/>
    <w:rsid w:val="00E52C03"/>
    <w:rsid w:val="00F046E1"/>
    <w:rsid w:val="00F07A63"/>
    <w:rsid w:val="00F27050"/>
    <w:rsid w:val="00F701DB"/>
    <w:rsid w:val="00F81ED4"/>
    <w:rsid w:val="00F95C82"/>
    <w:rsid w:val="00FA34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037CB"/>
  <w15:docId w15:val="{6A0CD904-2E5C-4C3E-9F54-E27788BE5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CAA"/>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6D0CAA"/>
    <w:pPr>
      <w:keepNext/>
      <w:ind w:left="360"/>
      <w:outlineLvl w:val="0"/>
    </w:pPr>
    <w:rPr>
      <w:u w:val="single"/>
    </w:rPr>
  </w:style>
  <w:style w:type="paragraph" w:styleId="Balk7">
    <w:name w:val="heading 7"/>
    <w:basedOn w:val="Normal"/>
    <w:next w:val="Normal"/>
    <w:link w:val="Balk7Char"/>
    <w:uiPriority w:val="9"/>
    <w:semiHidden/>
    <w:unhideWhenUsed/>
    <w:qFormat/>
    <w:rsid w:val="0014384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D0CAA"/>
    <w:rPr>
      <w:rFonts w:ascii="Times New Roman" w:eastAsia="Times New Roman" w:hAnsi="Times New Roman" w:cs="Times New Roman"/>
      <w:sz w:val="24"/>
      <w:szCs w:val="24"/>
      <w:u w:val="single"/>
      <w:lang w:eastAsia="tr-TR"/>
    </w:rPr>
  </w:style>
  <w:style w:type="character" w:customStyle="1" w:styleId="NoSpacingChar">
    <w:name w:val="No Spacing Char"/>
    <w:link w:val="NoSpacing3"/>
    <w:uiPriority w:val="1"/>
    <w:locked/>
    <w:rsid w:val="006D0CAA"/>
  </w:style>
  <w:style w:type="paragraph" w:customStyle="1" w:styleId="NoSpacing3">
    <w:name w:val="No Spacing3"/>
    <w:basedOn w:val="Normal"/>
    <w:link w:val="NoSpacingChar"/>
    <w:uiPriority w:val="1"/>
    <w:qFormat/>
    <w:rsid w:val="006D0CAA"/>
    <w:rPr>
      <w:rFonts w:asciiTheme="minorHAnsi" w:eastAsiaTheme="minorHAnsi" w:hAnsiTheme="minorHAnsi" w:cstheme="minorBidi"/>
      <w:sz w:val="22"/>
      <w:szCs w:val="22"/>
      <w:lang w:eastAsia="en-US"/>
    </w:rPr>
  </w:style>
  <w:style w:type="paragraph" w:customStyle="1" w:styleId="NoSpacing2">
    <w:name w:val="No Spacing2"/>
    <w:basedOn w:val="Normal"/>
    <w:uiPriority w:val="1"/>
    <w:qFormat/>
    <w:rsid w:val="006D0CAA"/>
    <w:rPr>
      <w:sz w:val="20"/>
      <w:szCs w:val="20"/>
    </w:rPr>
  </w:style>
  <w:style w:type="paragraph" w:styleId="stBilgi">
    <w:name w:val="header"/>
    <w:basedOn w:val="Normal"/>
    <w:link w:val="stBilgiChar"/>
    <w:uiPriority w:val="99"/>
    <w:unhideWhenUsed/>
    <w:rsid w:val="00C001E3"/>
    <w:pPr>
      <w:tabs>
        <w:tab w:val="center" w:pos="4536"/>
        <w:tab w:val="right" w:pos="9072"/>
      </w:tabs>
    </w:pPr>
  </w:style>
  <w:style w:type="character" w:customStyle="1" w:styleId="stBilgiChar">
    <w:name w:val="Üst Bilgi Char"/>
    <w:basedOn w:val="VarsaylanParagrafYazTipi"/>
    <w:link w:val="stBilgi"/>
    <w:uiPriority w:val="99"/>
    <w:rsid w:val="00C001E3"/>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C001E3"/>
    <w:pPr>
      <w:tabs>
        <w:tab w:val="center" w:pos="4536"/>
        <w:tab w:val="right" w:pos="9072"/>
      </w:tabs>
    </w:pPr>
  </w:style>
  <w:style w:type="character" w:customStyle="1" w:styleId="AltBilgiChar">
    <w:name w:val="Alt Bilgi Char"/>
    <w:basedOn w:val="VarsaylanParagrafYazTipi"/>
    <w:link w:val="AltBilgi"/>
    <w:uiPriority w:val="99"/>
    <w:rsid w:val="00C001E3"/>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C001E3"/>
    <w:rPr>
      <w:rFonts w:ascii="Tahoma" w:hAnsi="Tahoma" w:cs="Tahoma"/>
      <w:sz w:val="16"/>
      <w:szCs w:val="16"/>
    </w:rPr>
  </w:style>
  <w:style w:type="character" w:customStyle="1" w:styleId="BalonMetniChar">
    <w:name w:val="Balon Metni Char"/>
    <w:basedOn w:val="VarsaylanParagrafYazTipi"/>
    <w:link w:val="BalonMetni"/>
    <w:uiPriority w:val="99"/>
    <w:semiHidden/>
    <w:rsid w:val="00C001E3"/>
    <w:rPr>
      <w:rFonts w:ascii="Tahoma" w:eastAsia="Times New Roman" w:hAnsi="Tahoma" w:cs="Tahoma"/>
      <w:sz w:val="16"/>
      <w:szCs w:val="16"/>
      <w:lang w:eastAsia="tr-TR"/>
    </w:rPr>
  </w:style>
  <w:style w:type="character" w:styleId="Kpr">
    <w:name w:val="Hyperlink"/>
    <w:basedOn w:val="VarsaylanParagrafYazTipi"/>
    <w:uiPriority w:val="99"/>
    <w:unhideWhenUsed/>
    <w:rsid w:val="00714D66"/>
    <w:rPr>
      <w:color w:val="0000FF" w:themeColor="hyperlink"/>
      <w:u w:val="single"/>
    </w:rPr>
  </w:style>
  <w:style w:type="paragraph" w:customStyle="1" w:styleId="Normal1">
    <w:name w:val="Normal1"/>
    <w:basedOn w:val="Normal"/>
    <w:rsid w:val="005A4A45"/>
    <w:pPr>
      <w:spacing w:before="100" w:beforeAutospacing="1" w:after="100" w:afterAutospacing="1"/>
    </w:pPr>
  </w:style>
  <w:style w:type="character" w:customStyle="1" w:styleId="normalchar">
    <w:name w:val="normal__char"/>
    <w:basedOn w:val="VarsaylanParagrafYazTipi"/>
    <w:rsid w:val="005A4A45"/>
  </w:style>
  <w:style w:type="paragraph" w:customStyle="1" w:styleId="no0020spacing2">
    <w:name w:val="no_0020spacing2"/>
    <w:basedOn w:val="Normal"/>
    <w:rsid w:val="005A4A45"/>
    <w:pPr>
      <w:spacing w:before="100" w:beforeAutospacing="1" w:after="100" w:afterAutospacing="1"/>
    </w:pPr>
  </w:style>
  <w:style w:type="character" w:customStyle="1" w:styleId="no0020spacing2char">
    <w:name w:val="no_0020spacing2__char"/>
    <w:basedOn w:val="VarsaylanParagrafYazTipi"/>
    <w:rsid w:val="005A4A45"/>
  </w:style>
  <w:style w:type="character" w:customStyle="1" w:styleId="Balk7Char">
    <w:name w:val="Başlık 7 Char"/>
    <w:basedOn w:val="VarsaylanParagrafYazTipi"/>
    <w:link w:val="Balk7"/>
    <w:uiPriority w:val="9"/>
    <w:semiHidden/>
    <w:rsid w:val="00143848"/>
    <w:rPr>
      <w:rFonts w:asciiTheme="majorHAnsi" w:eastAsiaTheme="majorEastAsia" w:hAnsiTheme="majorHAnsi" w:cstheme="majorBidi"/>
      <w:i/>
      <w:iCs/>
      <w:color w:val="404040" w:themeColor="text1" w:themeTint="BF"/>
      <w:sz w:val="24"/>
      <w:szCs w:val="24"/>
      <w:lang w:eastAsia="tr-TR"/>
    </w:rPr>
  </w:style>
  <w:style w:type="paragraph" w:styleId="GvdeMetni">
    <w:name w:val="Body Text"/>
    <w:aliases w:val="Char Char,Char Char Char,Char,Char Char Char Char Char Char Char,Char Char Char Char Char,Char Char Char Char Char Char,Char Char Char Char Char Char Char Char Char Char,Char Char Char Char Char Char Char Char Char"/>
    <w:basedOn w:val="Normal"/>
    <w:link w:val="GvdeMetniChar"/>
    <w:semiHidden/>
    <w:unhideWhenUsed/>
    <w:rsid w:val="00143848"/>
    <w:pPr>
      <w:spacing w:before="120" w:after="120"/>
      <w:jc w:val="both"/>
    </w:pPr>
    <w:rPr>
      <w:szCs w:val="20"/>
    </w:rPr>
  </w:style>
  <w:style w:type="character" w:customStyle="1" w:styleId="GvdeMetniChar">
    <w:name w:val="Gövde Metni Char"/>
    <w:aliases w:val="Char Char Char1,Char Char Char Char,Char Char1,Char Char Char Char Char Char Char Char,Char Char Char Char Char Char1,Char Char Char Char Char Char Char1,Char Char Char Char Char Char Char Char Char Char Char"/>
    <w:basedOn w:val="VarsaylanParagrafYazTipi"/>
    <w:link w:val="GvdeMetni"/>
    <w:semiHidden/>
    <w:rsid w:val="00143848"/>
    <w:rPr>
      <w:rFonts w:ascii="Times New Roman" w:eastAsia="Times New Roman" w:hAnsi="Times New Roman" w:cs="Times New Roman"/>
      <w:sz w:val="24"/>
      <w:szCs w:val="20"/>
      <w:lang w:eastAsia="tr-TR"/>
    </w:rPr>
  </w:style>
  <w:style w:type="paragraph" w:customStyle="1" w:styleId="msonospacing0">
    <w:name w:val="msonospacing"/>
    <w:rsid w:val="00143848"/>
    <w:pPr>
      <w:spacing w:after="0" w:line="240" w:lineRule="auto"/>
    </w:pPr>
    <w:rPr>
      <w:rFonts w:ascii="Calibri" w:eastAsia="Calibri" w:hAnsi="Calibri" w:cs="Times New Roman"/>
      <w:lang w:val="en-US"/>
    </w:rPr>
  </w:style>
  <w:style w:type="paragraph" w:styleId="ListeParagraf">
    <w:name w:val="List Paragraph"/>
    <w:basedOn w:val="Normal"/>
    <w:uiPriority w:val="34"/>
    <w:qFormat/>
    <w:rsid w:val="009D3A17"/>
    <w:pPr>
      <w:ind w:left="720"/>
      <w:contextualSpacing/>
    </w:pPr>
  </w:style>
  <w:style w:type="character" w:customStyle="1" w:styleId="AralkYokChar">
    <w:name w:val="Aralık Yok Char"/>
    <w:link w:val="AralkYok"/>
    <w:uiPriority w:val="1"/>
    <w:locked/>
    <w:rsid w:val="00DE132B"/>
  </w:style>
  <w:style w:type="paragraph" w:styleId="AralkYok">
    <w:name w:val="No Spacing"/>
    <w:basedOn w:val="Normal"/>
    <w:link w:val="AralkYokChar"/>
    <w:uiPriority w:val="1"/>
    <w:qFormat/>
    <w:rsid w:val="00DE132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059792">
      <w:bodyDiv w:val="1"/>
      <w:marLeft w:val="0"/>
      <w:marRight w:val="0"/>
      <w:marTop w:val="0"/>
      <w:marBottom w:val="0"/>
      <w:divBdr>
        <w:top w:val="none" w:sz="0" w:space="0" w:color="auto"/>
        <w:left w:val="none" w:sz="0" w:space="0" w:color="auto"/>
        <w:bottom w:val="none" w:sz="0" w:space="0" w:color="auto"/>
        <w:right w:val="none" w:sz="0" w:space="0" w:color="auto"/>
      </w:divBdr>
    </w:div>
    <w:div w:id="612174110">
      <w:bodyDiv w:val="1"/>
      <w:marLeft w:val="0"/>
      <w:marRight w:val="0"/>
      <w:marTop w:val="0"/>
      <w:marBottom w:val="0"/>
      <w:divBdr>
        <w:top w:val="none" w:sz="0" w:space="0" w:color="auto"/>
        <w:left w:val="none" w:sz="0" w:space="0" w:color="auto"/>
        <w:bottom w:val="none" w:sz="0" w:space="0" w:color="auto"/>
        <w:right w:val="none" w:sz="0" w:space="0" w:color="auto"/>
      </w:divBdr>
    </w:div>
    <w:div w:id="845439049">
      <w:bodyDiv w:val="1"/>
      <w:marLeft w:val="0"/>
      <w:marRight w:val="0"/>
      <w:marTop w:val="0"/>
      <w:marBottom w:val="0"/>
      <w:divBdr>
        <w:top w:val="none" w:sz="0" w:space="0" w:color="auto"/>
        <w:left w:val="none" w:sz="0" w:space="0" w:color="auto"/>
        <w:bottom w:val="none" w:sz="0" w:space="0" w:color="auto"/>
        <w:right w:val="none" w:sz="0" w:space="0" w:color="auto"/>
      </w:divBdr>
    </w:div>
    <w:div w:id="893589654">
      <w:bodyDiv w:val="1"/>
      <w:marLeft w:val="0"/>
      <w:marRight w:val="0"/>
      <w:marTop w:val="0"/>
      <w:marBottom w:val="0"/>
      <w:divBdr>
        <w:top w:val="none" w:sz="0" w:space="0" w:color="auto"/>
        <w:left w:val="none" w:sz="0" w:space="0" w:color="auto"/>
        <w:bottom w:val="none" w:sz="0" w:space="0" w:color="auto"/>
        <w:right w:val="none" w:sz="0" w:space="0" w:color="auto"/>
      </w:divBdr>
    </w:div>
    <w:div w:id="1054348378">
      <w:bodyDiv w:val="1"/>
      <w:marLeft w:val="0"/>
      <w:marRight w:val="0"/>
      <w:marTop w:val="0"/>
      <w:marBottom w:val="0"/>
      <w:divBdr>
        <w:top w:val="none" w:sz="0" w:space="0" w:color="auto"/>
        <w:left w:val="none" w:sz="0" w:space="0" w:color="auto"/>
        <w:bottom w:val="none" w:sz="0" w:space="0" w:color="auto"/>
        <w:right w:val="none" w:sz="0" w:space="0" w:color="auto"/>
      </w:divBdr>
    </w:div>
    <w:div w:id="1190989900">
      <w:bodyDiv w:val="1"/>
      <w:marLeft w:val="0"/>
      <w:marRight w:val="0"/>
      <w:marTop w:val="0"/>
      <w:marBottom w:val="0"/>
      <w:divBdr>
        <w:top w:val="none" w:sz="0" w:space="0" w:color="auto"/>
        <w:left w:val="none" w:sz="0" w:space="0" w:color="auto"/>
        <w:bottom w:val="none" w:sz="0" w:space="0" w:color="auto"/>
        <w:right w:val="none" w:sz="0" w:space="0" w:color="auto"/>
      </w:divBdr>
    </w:div>
    <w:div w:id="1538470483">
      <w:bodyDiv w:val="1"/>
      <w:marLeft w:val="0"/>
      <w:marRight w:val="0"/>
      <w:marTop w:val="0"/>
      <w:marBottom w:val="0"/>
      <w:divBdr>
        <w:top w:val="none" w:sz="0" w:space="0" w:color="auto"/>
        <w:left w:val="none" w:sz="0" w:space="0" w:color="auto"/>
        <w:bottom w:val="none" w:sz="0" w:space="0" w:color="auto"/>
        <w:right w:val="none" w:sz="0" w:space="0" w:color="auto"/>
      </w:divBdr>
    </w:div>
    <w:div w:id="1602101825">
      <w:bodyDiv w:val="1"/>
      <w:marLeft w:val="0"/>
      <w:marRight w:val="0"/>
      <w:marTop w:val="0"/>
      <w:marBottom w:val="0"/>
      <w:divBdr>
        <w:top w:val="none" w:sz="0" w:space="0" w:color="auto"/>
        <w:left w:val="none" w:sz="0" w:space="0" w:color="auto"/>
        <w:bottom w:val="none" w:sz="0" w:space="0" w:color="auto"/>
        <w:right w:val="none" w:sz="0" w:space="0" w:color="auto"/>
      </w:divBdr>
    </w:div>
    <w:div w:id="1650864712">
      <w:bodyDiv w:val="1"/>
      <w:marLeft w:val="0"/>
      <w:marRight w:val="0"/>
      <w:marTop w:val="0"/>
      <w:marBottom w:val="0"/>
      <w:divBdr>
        <w:top w:val="none" w:sz="0" w:space="0" w:color="auto"/>
        <w:left w:val="none" w:sz="0" w:space="0" w:color="auto"/>
        <w:bottom w:val="none" w:sz="0" w:space="0" w:color="auto"/>
        <w:right w:val="none" w:sz="0" w:space="0" w:color="auto"/>
      </w:divBdr>
    </w:div>
    <w:div w:id="1662537130">
      <w:bodyDiv w:val="1"/>
      <w:marLeft w:val="0"/>
      <w:marRight w:val="0"/>
      <w:marTop w:val="0"/>
      <w:marBottom w:val="0"/>
      <w:divBdr>
        <w:top w:val="none" w:sz="0" w:space="0" w:color="auto"/>
        <w:left w:val="none" w:sz="0" w:space="0" w:color="auto"/>
        <w:bottom w:val="none" w:sz="0" w:space="0" w:color="auto"/>
        <w:right w:val="none" w:sz="0" w:space="0" w:color="auto"/>
      </w:divBdr>
    </w:div>
    <w:div w:id="172040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rsin.tarimorman.gov.tr"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mersin.tarimorman.gov.tr"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64931bcbd51e2f54fcff2e8bee797999">
  <xsd:schema xmlns:xsd="http://www.w3.org/2001/XMLSchema" xmlns:xs="http://www.w3.org/2001/XMLSchema" xmlns:p="http://schemas.microsoft.com/office/2006/metadata/properties" xmlns:ns1="http://schemas.microsoft.com/sharepoint/v3" xmlns:ns2="452dcf97-c3ae-4ef2-adb0-ce11094a5260" targetNamespace="http://schemas.microsoft.com/office/2006/metadata/properties" ma:root="true" ma:fieldsID="191bbc41a0abe2983f6e1cc2f935a250" ns1:_="" ns2:_="">
    <xsd:import namespace="http://schemas.microsoft.com/sharepoint/v3"/>
    <xsd:import namespace="452dcf97-c3ae-4ef2-adb0-ce11094a5260"/>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2dcf97-c3ae-4ef2-adb0-ce11094a5260"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452dcf97-c3ae-4ef2-adb0-ce11094a5260"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A924FDF-6441-48A2-A1B6-B3419085ED63}"/>
</file>

<file path=customXml/itemProps2.xml><?xml version="1.0" encoding="utf-8"?>
<ds:datastoreItem xmlns:ds="http://schemas.openxmlformats.org/officeDocument/2006/customXml" ds:itemID="{01A57BBF-BF31-41B5-A74E-D165CA922A32}"/>
</file>

<file path=customXml/itemProps3.xml><?xml version="1.0" encoding="utf-8"?>
<ds:datastoreItem xmlns:ds="http://schemas.openxmlformats.org/officeDocument/2006/customXml" ds:itemID="{34E60155-5471-4B59-B46B-F2287C3FF42C}"/>
</file>

<file path=docProps/app.xml><?xml version="1.0" encoding="utf-8"?>
<Properties xmlns="http://schemas.openxmlformats.org/officeDocument/2006/extended-properties" xmlns:vt="http://schemas.openxmlformats.org/officeDocument/2006/docPropsVTypes">
  <Template>Normal</Template>
  <TotalTime>365</TotalTime>
  <Pages>6</Pages>
  <Words>2341</Words>
  <Characters>13346</Characters>
  <Application>Microsoft Office Word</Application>
  <DocSecurity>0</DocSecurity>
  <Lines>111</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Fatih ALŞAN</cp:lastModifiedBy>
  <cp:revision>51</cp:revision>
  <cp:lastPrinted>2020-08-04T10:08:00Z</cp:lastPrinted>
  <dcterms:created xsi:type="dcterms:W3CDTF">2020-06-30T06:45:00Z</dcterms:created>
  <dcterms:modified xsi:type="dcterms:W3CDTF">2026-02-25T11:49:00Z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