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42BD1" w14:textId="77777777" w:rsidR="00BF4A3A" w:rsidRPr="00AF5150" w:rsidRDefault="00BF4A3A" w:rsidP="00BF4A3A">
      <w:pPr>
        <w:spacing w:after="80"/>
        <w:jc w:val="center"/>
        <w:rPr>
          <w:b/>
        </w:rPr>
      </w:pPr>
      <w:r w:rsidRPr="00AF5150">
        <w:rPr>
          <w:b/>
        </w:rPr>
        <w:t xml:space="preserve">2025 YILI KURULUM HİBESİ-GENÇ GİRİŞİMCİLER PROGRAMI </w:t>
      </w:r>
    </w:p>
    <w:p w14:paraId="498B21D8" w14:textId="47F52F8C" w:rsidR="00F375AD" w:rsidRPr="00AF5150" w:rsidRDefault="00F375AD" w:rsidP="00BF4A3A">
      <w:pPr>
        <w:spacing w:after="80"/>
        <w:ind w:left="708" w:firstLine="708"/>
        <w:jc w:val="both"/>
        <w:rPr>
          <w:b/>
        </w:rPr>
      </w:pPr>
      <w:r w:rsidRPr="00AF5150">
        <w:rPr>
          <w:b/>
        </w:rPr>
        <w:t>ÇİLEK BAHÇESİ KURULUMU TEKNİK ŞARTNAMESİ</w:t>
      </w:r>
    </w:p>
    <w:p w14:paraId="318746E3" w14:textId="77777777" w:rsidR="00852199" w:rsidRPr="00AF5150" w:rsidRDefault="00852199" w:rsidP="0054481C">
      <w:pPr>
        <w:spacing w:after="80" w:line="240" w:lineRule="atLeast"/>
        <w:jc w:val="both"/>
        <w:outlineLvl w:val="0"/>
        <w:rPr>
          <w:b/>
          <w:u w:val="single"/>
        </w:rPr>
      </w:pPr>
      <w:r w:rsidRPr="00AF5150">
        <w:rPr>
          <w:b/>
          <w:u w:val="single"/>
        </w:rPr>
        <w:t>İşin Tanımı</w:t>
      </w:r>
      <w:r w:rsidRPr="00AF5150">
        <w:rPr>
          <w:b/>
          <w:u w:val="single"/>
        </w:rPr>
        <w:tab/>
      </w:r>
      <w:r w:rsidRPr="00AF5150">
        <w:rPr>
          <w:b/>
          <w:u w:val="single"/>
        </w:rPr>
        <w:tab/>
        <w:t xml:space="preserve">: </w:t>
      </w:r>
    </w:p>
    <w:p w14:paraId="180AF9BB" w14:textId="41271981" w:rsidR="000B0059" w:rsidRPr="00AF5150" w:rsidRDefault="00852199" w:rsidP="0054481C">
      <w:pPr>
        <w:spacing w:after="240" w:line="240" w:lineRule="atLeast"/>
        <w:jc w:val="both"/>
        <w:outlineLvl w:val="0"/>
      </w:pPr>
      <w:r w:rsidRPr="00AF5150">
        <w:tab/>
      </w:r>
      <w:r w:rsidR="00227F6C" w:rsidRPr="00AF5150">
        <w:t>Anamur</w:t>
      </w:r>
      <w:r w:rsidR="00B855B0" w:rsidRPr="00AF5150">
        <w:t xml:space="preserve"> ve Bozyazı</w:t>
      </w:r>
      <w:r w:rsidR="00227F6C" w:rsidRPr="00AF5150">
        <w:t xml:space="preserve"> EKK’ </w:t>
      </w:r>
      <w:r w:rsidR="00B855B0" w:rsidRPr="00AF5150">
        <w:t>lerin de</w:t>
      </w:r>
      <w:r w:rsidR="001925E6" w:rsidRPr="00AF5150">
        <w:t xml:space="preserve"> toplam</w:t>
      </w:r>
      <w:r w:rsidR="00B855B0" w:rsidRPr="00AF5150">
        <w:t xml:space="preserve"> 2</w:t>
      </w:r>
      <w:r w:rsidR="00227F6C" w:rsidRPr="00AF5150">
        <w:t xml:space="preserve"> üreticiye</w:t>
      </w:r>
      <w:r w:rsidR="00053444" w:rsidRPr="00AF5150">
        <w:t xml:space="preserve"> </w:t>
      </w:r>
      <w:r w:rsidR="00064109" w:rsidRPr="00AF5150">
        <w:t>3</w:t>
      </w:r>
      <w:r w:rsidR="001925E6" w:rsidRPr="00AF5150">
        <w:t>’er</w:t>
      </w:r>
      <w:r w:rsidRPr="00AF5150">
        <w:t xml:space="preserve"> dekar </w:t>
      </w:r>
      <w:r w:rsidR="00B855B0" w:rsidRPr="00AF5150">
        <w:t xml:space="preserve">alanda </w:t>
      </w:r>
      <w:r w:rsidR="006E62C2" w:rsidRPr="00AF5150">
        <w:t>“Çilek Bahçesi Kurulumu”</w:t>
      </w:r>
      <w:r w:rsidRPr="00AF5150">
        <w:t xml:space="preserve"> yatırımı desteklenecektir.</w:t>
      </w:r>
    </w:p>
    <w:p w14:paraId="6CAC35DC" w14:textId="33C49814" w:rsidR="00970EA9" w:rsidRPr="00AF5150" w:rsidRDefault="006E62C2" w:rsidP="0054481C">
      <w:pPr>
        <w:spacing w:after="240" w:line="240" w:lineRule="atLeast"/>
        <w:jc w:val="both"/>
        <w:outlineLvl w:val="0"/>
        <w:rPr>
          <w:rStyle w:val="no0020spacing2char"/>
          <w:b/>
        </w:rPr>
      </w:pPr>
      <w:r w:rsidRPr="00AF5150">
        <w:rPr>
          <w:rStyle w:val="no0020spacing2char"/>
        </w:rPr>
        <w:t xml:space="preserve">İl/İlçe: </w:t>
      </w:r>
      <w:r w:rsidRPr="00AF5150">
        <w:rPr>
          <w:rStyle w:val="no0020spacing2char"/>
          <w:b/>
        </w:rPr>
        <w:t>Mersin/</w:t>
      </w:r>
      <w:proofErr w:type="gramStart"/>
      <w:r w:rsidR="008238C5" w:rsidRPr="00AF5150">
        <w:rPr>
          <w:rStyle w:val="no0020spacing2char"/>
          <w:b/>
        </w:rPr>
        <w:t>Anamur</w:t>
      </w:r>
      <w:r w:rsidR="008238C5" w:rsidRPr="00AF5150">
        <w:rPr>
          <w:rStyle w:val="no0020spacing2char"/>
        </w:rPr>
        <w:t xml:space="preserve">,  </w:t>
      </w:r>
      <w:r w:rsidR="00852199" w:rsidRPr="00AF5150">
        <w:rPr>
          <w:rStyle w:val="no0020spacing2char"/>
        </w:rPr>
        <w:t>Köy</w:t>
      </w:r>
      <w:proofErr w:type="gramEnd"/>
      <w:r w:rsidR="00852199" w:rsidRPr="00AF5150">
        <w:rPr>
          <w:rStyle w:val="no0020spacing2char"/>
        </w:rPr>
        <w:t xml:space="preserve">/Mahalle Adı: </w:t>
      </w:r>
      <w:r w:rsidR="007B466D" w:rsidRPr="00AF5150">
        <w:rPr>
          <w:rStyle w:val="no0020spacing2char"/>
          <w:b/>
        </w:rPr>
        <w:t>Sarıdana</w:t>
      </w:r>
    </w:p>
    <w:p w14:paraId="259B1B3B" w14:textId="4D18BCDE" w:rsidR="00B855B0" w:rsidRPr="00AF5150" w:rsidRDefault="00B855B0" w:rsidP="0054481C">
      <w:pPr>
        <w:spacing w:after="240" w:line="240" w:lineRule="atLeast"/>
        <w:jc w:val="both"/>
        <w:outlineLvl w:val="0"/>
        <w:rPr>
          <w:rStyle w:val="no0020spacing2char"/>
          <w:b/>
          <w:color w:val="FF0000"/>
        </w:rPr>
      </w:pPr>
      <w:r w:rsidRPr="00AF5150">
        <w:rPr>
          <w:rStyle w:val="no0020spacing2char"/>
        </w:rPr>
        <w:t xml:space="preserve">İl/İlçe: </w:t>
      </w:r>
      <w:r w:rsidRPr="00AF5150">
        <w:rPr>
          <w:rStyle w:val="no0020spacing2char"/>
          <w:b/>
        </w:rPr>
        <w:t>Mersin/</w:t>
      </w:r>
      <w:proofErr w:type="gramStart"/>
      <w:r w:rsidR="007B466D" w:rsidRPr="00AF5150">
        <w:rPr>
          <w:rStyle w:val="no0020spacing2char"/>
          <w:b/>
        </w:rPr>
        <w:t>Silifke</w:t>
      </w:r>
      <w:r w:rsidRPr="00AF5150">
        <w:rPr>
          <w:rStyle w:val="no0020spacing2char"/>
        </w:rPr>
        <w:t xml:space="preserve">,   </w:t>
      </w:r>
      <w:proofErr w:type="gramEnd"/>
      <w:r w:rsidRPr="00AF5150">
        <w:rPr>
          <w:rStyle w:val="no0020spacing2char"/>
        </w:rPr>
        <w:t xml:space="preserve">  Köy/Mahalle Adı: </w:t>
      </w:r>
      <w:r w:rsidR="007B466D" w:rsidRPr="00AF5150">
        <w:rPr>
          <w:rStyle w:val="no0020spacing2char"/>
          <w:b/>
        </w:rPr>
        <w:t>Kocaoluk</w:t>
      </w:r>
    </w:p>
    <w:p w14:paraId="4A7065E6" w14:textId="670D0D72" w:rsidR="001600E3" w:rsidRPr="00AF5150" w:rsidRDefault="00AF5150" w:rsidP="00AF5150">
      <w:pPr>
        <w:pStyle w:val="ListeParagraf"/>
        <w:numPr>
          <w:ilvl w:val="0"/>
          <w:numId w:val="11"/>
        </w:numPr>
        <w:spacing w:before="120" w:after="120"/>
        <w:ind w:left="714" w:hanging="357"/>
        <w:contextualSpacing w:val="0"/>
        <w:jc w:val="both"/>
        <w:rPr>
          <w:b/>
          <w:u w:val="single"/>
        </w:rPr>
      </w:pPr>
      <w:r w:rsidRPr="00AF5150">
        <w:rPr>
          <w:b/>
          <w:u w:val="single"/>
        </w:rPr>
        <w:t xml:space="preserve">Çilek Bahçesi Kurulumunda </w:t>
      </w:r>
    </w:p>
    <w:p w14:paraId="5501FCA0" w14:textId="77777777" w:rsidR="001600E3" w:rsidRPr="00AF5150" w:rsidRDefault="001600E3" w:rsidP="00AF5150">
      <w:pPr>
        <w:pStyle w:val="ListeParagraf"/>
        <w:numPr>
          <w:ilvl w:val="0"/>
          <w:numId w:val="22"/>
        </w:numPr>
        <w:spacing w:after="120"/>
        <w:jc w:val="both"/>
        <w:rPr>
          <w:lang w:eastAsia="en-GB"/>
        </w:rPr>
      </w:pPr>
      <w:r w:rsidRPr="00AF5150">
        <w:t>Seddeler</w:t>
      </w:r>
      <w:r w:rsidRPr="00AF5150">
        <w:rPr>
          <w:lang w:eastAsia="en-GB"/>
        </w:rPr>
        <w:t xml:space="preserve"> arasındaki mesafe bir seddenin merkezinden diğer seddenin merkezine 120 cm olacaktır.</w:t>
      </w:r>
    </w:p>
    <w:p w14:paraId="48455852" w14:textId="77777777" w:rsidR="001600E3" w:rsidRPr="00AF5150" w:rsidRDefault="001600E3" w:rsidP="00AF5150">
      <w:pPr>
        <w:pStyle w:val="ListeParagraf"/>
        <w:numPr>
          <w:ilvl w:val="0"/>
          <w:numId w:val="22"/>
        </w:numPr>
        <w:spacing w:after="120"/>
        <w:jc w:val="both"/>
      </w:pPr>
      <w:r w:rsidRPr="00AF5150">
        <w:t>Her seddeye çift sıra halinde çapraz dikim yapılacaktır.</w:t>
      </w:r>
    </w:p>
    <w:p w14:paraId="275A2598" w14:textId="77777777" w:rsidR="001600E3" w:rsidRPr="00AF5150" w:rsidRDefault="001600E3" w:rsidP="00AF5150">
      <w:pPr>
        <w:pStyle w:val="ListeParagraf"/>
        <w:numPr>
          <w:ilvl w:val="0"/>
          <w:numId w:val="22"/>
        </w:numPr>
        <w:spacing w:after="120"/>
        <w:jc w:val="both"/>
      </w:pPr>
      <w:r w:rsidRPr="00AF5150">
        <w:t>1 dekarlık alana yaklaşık 6.000 adet fide dikilecektir. Kuruyan veya tutmayan fidelerin yerine dikilmek üzere 300 adet (%5 oranında) fazla fide yüklenici tarafından yatırımcıya teslim edilecektir.</w:t>
      </w:r>
    </w:p>
    <w:p w14:paraId="48610FF6" w14:textId="22568F45" w:rsidR="001600E3" w:rsidRPr="00AF5150" w:rsidRDefault="001600E3" w:rsidP="00AF5150">
      <w:pPr>
        <w:pStyle w:val="ListeParagraf"/>
        <w:numPr>
          <w:ilvl w:val="0"/>
          <w:numId w:val="22"/>
        </w:numPr>
        <w:spacing w:after="120"/>
        <w:jc w:val="both"/>
      </w:pPr>
      <w:r w:rsidRPr="00AF5150">
        <w:t>Frigo fide, tüplü taze fide ile</w:t>
      </w:r>
      <w:r w:rsidR="006B3B53" w:rsidRPr="00AF5150">
        <w:t xml:space="preserve"> sonbahar</w:t>
      </w:r>
      <w:r w:rsidRPr="00AF5150">
        <w:t xml:space="preserve"> dikimi yapılacaktır. Bahçe tesisinde serti</w:t>
      </w:r>
      <w:r w:rsidR="00DF3DA2" w:rsidRPr="00AF5150">
        <w:t xml:space="preserve">fikalı çilek çeşitleri </w:t>
      </w:r>
      <w:r w:rsidR="008238C5" w:rsidRPr="00AF5150">
        <w:t xml:space="preserve">(Rubigen, Monterey, Palmeritas çeşitlerinden herhangi </w:t>
      </w:r>
      <w:r w:rsidR="00797FF5" w:rsidRPr="00AF5150">
        <w:t>biri)</w:t>
      </w:r>
      <w:r w:rsidR="008238C5" w:rsidRPr="00AF5150">
        <w:t xml:space="preserve"> </w:t>
      </w:r>
      <w:r w:rsidRPr="00AF5150">
        <w:t>kullanılacaktır. Bu çeşitlerin teminde güçlük olması veya başka bir çeşit önerisi getirilmesi halinde İl Tarım ve Orman Müdürlüğü konu uzmanı teknik personelin onayı alınacaktır.</w:t>
      </w:r>
    </w:p>
    <w:p w14:paraId="4EAE1EBE" w14:textId="77777777" w:rsidR="001600E3" w:rsidRPr="00AF5150" w:rsidRDefault="001600E3" w:rsidP="00AF5150">
      <w:pPr>
        <w:pStyle w:val="ListeParagraf"/>
        <w:numPr>
          <w:ilvl w:val="0"/>
          <w:numId w:val="22"/>
        </w:numPr>
        <w:spacing w:after="120"/>
        <w:jc w:val="both"/>
      </w:pPr>
      <w:r w:rsidRPr="00AF5150">
        <w:t>Fidelerin kökleri yeterince gelişmiş olmalıdır.</w:t>
      </w:r>
    </w:p>
    <w:p w14:paraId="08DE38B7" w14:textId="77777777" w:rsidR="001600E3" w:rsidRPr="00AF5150" w:rsidRDefault="001600E3" w:rsidP="00AF5150">
      <w:pPr>
        <w:pStyle w:val="ListeParagraf"/>
        <w:numPr>
          <w:ilvl w:val="0"/>
          <w:numId w:val="22"/>
        </w:numPr>
        <w:spacing w:after="120"/>
        <w:jc w:val="both"/>
      </w:pPr>
      <w:r w:rsidRPr="00AF5150">
        <w:t>Fidelerde büyüme konisi zarar görmemiş olmalıdır.</w:t>
      </w:r>
    </w:p>
    <w:p w14:paraId="50328837" w14:textId="77777777" w:rsidR="001600E3" w:rsidRPr="00AF5150" w:rsidRDefault="001600E3" w:rsidP="00AF5150">
      <w:pPr>
        <w:pStyle w:val="ListeParagraf"/>
        <w:numPr>
          <w:ilvl w:val="0"/>
          <w:numId w:val="22"/>
        </w:numPr>
        <w:spacing w:after="120"/>
        <w:jc w:val="both"/>
      </w:pPr>
      <w:r w:rsidRPr="00AF5150">
        <w:t>Fidelerde kuruma olmamalıdır.</w:t>
      </w:r>
    </w:p>
    <w:p w14:paraId="3DA0879D" w14:textId="77777777" w:rsidR="001600E3" w:rsidRPr="00AF5150" w:rsidRDefault="001600E3" w:rsidP="00AF5150">
      <w:pPr>
        <w:pStyle w:val="ListeParagraf"/>
        <w:numPr>
          <w:ilvl w:val="0"/>
          <w:numId w:val="22"/>
        </w:numPr>
        <w:spacing w:after="120"/>
        <w:jc w:val="both"/>
      </w:pPr>
      <w:r w:rsidRPr="00AF5150">
        <w:t>Fidelerin gövde çapı 5 mm’den aşağı olmamalıdır.</w:t>
      </w:r>
    </w:p>
    <w:p w14:paraId="527F5F83" w14:textId="77777777" w:rsidR="00852199" w:rsidRPr="00AF5150" w:rsidRDefault="001600E3" w:rsidP="00AF5150">
      <w:pPr>
        <w:pStyle w:val="ListeParagraf"/>
        <w:numPr>
          <w:ilvl w:val="0"/>
          <w:numId w:val="22"/>
        </w:numPr>
        <w:spacing w:after="120"/>
        <w:jc w:val="both"/>
        <w:rPr>
          <w:lang w:eastAsia="en-GB"/>
        </w:rPr>
      </w:pPr>
      <w:r w:rsidRPr="00AF5150">
        <w:t>Fidelerde ölü bitki kısımları, stolon ve çiçek</w:t>
      </w:r>
      <w:r w:rsidRPr="00AF5150">
        <w:rPr>
          <w:lang w:eastAsia="en-GB"/>
        </w:rPr>
        <w:t xml:space="preserve"> kısmı olmamalıdır.</w:t>
      </w:r>
      <w:r w:rsidR="00852199" w:rsidRPr="00AF5150">
        <w:t xml:space="preserve"> </w:t>
      </w:r>
    </w:p>
    <w:p w14:paraId="7B7FF762" w14:textId="77777777" w:rsidR="00970EA9" w:rsidRPr="00AF5150" w:rsidRDefault="00970EA9" w:rsidP="0054481C">
      <w:pPr>
        <w:spacing w:line="240" w:lineRule="atLeast"/>
        <w:contextualSpacing/>
        <w:jc w:val="both"/>
        <w:outlineLvl w:val="0"/>
        <w:rPr>
          <w:lang w:eastAsia="en-GB"/>
        </w:rPr>
      </w:pPr>
    </w:p>
    <w:p w14:paraId="77425FC9" w14:textId="25C4D3ED" w:rsidR="001600E3" w:rsidRPr="00AF5150" w:rsidRDefault="001600E3" w:rsidP="00AF5150">
      <w:pPr>
        <w:pStyle w:val="ListeParagraf"/>
        <w:numPr>
          <w:ilvl w:val="0"/>
          <w:numId w:val="11"/>
        </w:numPr>
        <w:spacing w:before="120" w:after="120"/>
        <w:ind w:left="714" w:hanging="357"/>
        <w:contextualSpacing w:val="0"/>
        <w:jc w:val="both"/>
        <w:rPr>
          <w:b/>
          <w:u w:val="single"/>
        </w:rPr>
      </w:pPr>
      <w:r w:rsidRPr="00AF5150">
        <w:rPr>
          <w:b/>
          <w:u w:val="single"/>
        </w:rPr>
        <w:t>Seddelerin Hazırlanması, Plastik Malç Temini ve Malçın Serilmesi</w:t>
      </w:r>
    </w:p>
    <w:p w14:paraId="6517B0C3" w14:textId="77777777" w:rsidR="0054481C" w:rsidRPr="00AF5150" w:rsidRDefault="001600E3" w:rsidP="00AF5150">
      <w:pPr>
        <w:pStyle w:val="ListeParagraf"/>
        <w:numPr>
          <w:ilvl w:val="0"/>
          <w:numId w:val="23"/>
        </w:numPr>
        <w:spacing w:after="120"/>
        <w:jc w:val="both"/>
        <w:rPr>
          <w:lang w:eastAsia="en-GB"/>
        </w:rPr>
      </w:pPr>
      <w:r w:rsidRPr="00AF5150">
        <w:rPr>
          <w:lang w:eastAsia="en-GB"/>
        </w:rPr>
        <w:t>Çilek bahçesinde k</w:t>
      </w:r>
      <w:r w:rsidR="002A51E0" w:rsidRPr="00AF5150">
        <w:rPr>
          <w:lang w:eastAsia="en-GB"/>
        </w:rPr>
        <w:t>ullanılacak malç naylonu en az 4</w:t>
      </w:r>
      <w:r w:rsidRPr="00AF5150">
        <w:rPr>
          <w:lang w:eastAsia="en-GB"/>
        </w:rPr>
        <w:t xml:space="preserve">0 mikron kalınlığında, U.V. koruyuculu olmalıdır. Malç </w:t>
      </w:r>
      <w:r w:rsidRPr="00AF5150">
        <w:t>naylonları</w:t>
      </w:r>
      <w:r w:rsidRPr="00AF5150">
        <w:rPr>
          <w:lang w:eastAsia="en-GB"/>
        </w:rPr>
        <w:t xml:space="preserve"> delikli ve deliksiz olarak satılabilmektedir. Delikli malç naylonu kullanılacaksa malç naylonunda fide delik yerleri sıra arası 25-30 cm, sıra üzeri 25-35 cm ölçülerinde olacak şekilde delinmiş olmalıdır.</w:t>
      </w:r>
      <w:r w:rsidRPr="00AF5150">
        <w:t xml:space="preserve"> Deliksiz malç naylonu kullanılacaksa f</w:t>
      </w:r>
      <w:r w:rsidRPr="00AF5150">
        <w:rPr>
          <w:lang w:eastAsia="en-GB"/>
        </w:rPr>
        <w:t>ide delik yerlerinin şablon ile işaretlenmesi ve deliklerin açılması yararlanıcı tarafından yapılacaktır.</w:t>
      </w:r>
    </w:p>
    <w:p w14:paraId="58E513B0" w14:textId="77777777" w:rsidR="001600E3" w:rsidRPr="00AF5150" w:rsidRDefault="001600E3" w:rsidP="00AF5150">
      <w:pPr>
        <w:pStyle w:val="ListeParagraf"/>
        <w:numPr>
          <w:ilvl w:val="0"/>
          <w:numId w:val="23"/>
        </w:numPr>
        <w:spacing w:after="120"/>
        <w:jc w:val="both"/>
        <w:rPr>
          <w:lang w:eastAsia="en-GB"/>
        </w:rPr>
      </w:pPr>
      <w:r w:rsidRPr="00AF5150">
        <w:rPr>
          <w:lang w:eastAsia="en-GB"/>
        </w:rPr>
        <w:t>Malç naylonunun genişliği en az 140 cm olmalıdır. Malç naylonu sedde yüzeyi ile kenarlarını kaplamalıdır. Bütün malç rulolarının üzerinde bu naylon özellikleri kayıtlı etiket bulunmalı ve TSE Belgesi olmalıdır.</w:t>
      </w:r>
    </w:p>
    <w:p w14:paraId="205D38A4" w14:textId="77777777" w:rsidR="002F13A9" w:rsidRPr="00AF5150" w:rsidRDefault="001600E3" w:rsidP="00AF5150">
      <w:pPr>
        <w:pStyle w:val="ListeParagraf"/>
        <w:numPr>
          <w:ilvl w:val="0"/>
          <w:numId w:val="23"/>
        </w:numPr>
        <w:spacing w:after="120"/>
        <w:jc w:val="both"/>
        <w:rPr>
          <w:lang w:eastAsia="en-GB"/>
        </w:rPr>
      </w:pPr>
      <w:r w:rsidRPr="00AF5150">
        <w:rPr>
          <w:lang w:eastAsia="en-GB"/>
        </w:rPr>
        <w:t>Malç naylonun güneşe karşı 24 ay dayanabilme garantisi olmalıdır.</w:t>
      </w:r>
      <w:r w:rsidR="002F13A9" w:rsidRPr="00AF5150">
        <w:rPr>
          <w:lang w:eastAsia="en-GB"/>
        </w:rPr>
        <w:t xml:space="preserve"> </w:t>
      </w:r>
    </w:p>
    <w:p w14:paraId="5AFEF5A9" w14:textId="564C8DF8" w:rsidR="002F13A9" w:rsidRPr="00AF5150" w:rsidRDefault="002F13A9" w:rsidP="00AF5150">
      <w:pPr>
        <w:pStyle w:val="ListeParagraf"/>
        <w:numPr>
          <w:ilvl w:val="0"/>
          <w:numId w:val="23"/>
        </w:numPr>
        <w:spacing w:after="120"/>
        <w:jc w:val="both"/>
        <w:rPr>
          <w:lang w:eastAsia="en-GB"/>
        </w:rPr>
      </w:pPr>
      <w:r w:rsidRPr="00AF5150">
        <w:rPr>
          <w:lang w:eastAsia="en-GB"/>
        </w:rPr>
        <w:t xml:space="preserve">Yararlanıcı tarafından </w:t>
      </w:r>
      <w:r w:rsidR="00CD6534" w:rsidRPr="00AF5150">
        <w:rPr>
          <w:lang w:eastAsia="en-GB"/>
        </w:rPr>
        <w:t>hazırlanacak olan</w:t>
      </w:r>
      <w:r w:rsidRPr="00AF5150">
        <w:rPr>
          <w:lang w:eastAsia="en-GB"/>
        </w:rPr>
        <w:t xml:space="preserve"> seddelerin yüksekliği en az 30 cm, genişliği 40 cm ve seddeler arası mesafe 30-40 cm olmalıdır.</w:t>
      </w:r>
    </w:p>
    <w:p w14:paraId="62E002AB" w14:textId="6C944DAD" w:rsidR="001600E3" w:rsidRPr="00AF5150" w:rsidRDefault="002F13A9" w:rsidP="00AF5150">
      <w:pPr>
        <w:pStyle w:val="ListeParagraf"/>
        <w:numPr>
          <w:ilvl w:val="0"/>
          <w:numId w:val="23"/>
        </w:numPr>
        <w:spacing w:after="120"/>
        <w:jc w:val="both"/>
        <w:rPr>
          <w:lang w:eastAsia="en-GB"/>
        </w:rPr>
      </w:pPr>
      <w:r w:rsidRPr="00AF5150">
        <w:rPr>
          <w:lang w:eastAsia="en-GB"/>
        </w:rPr>
        <w:t>H</w:t>
      </w:r>
      <w:r w:rsidR="001600E3" w:rsidRPr="00AF5150">
        <w:rPr>
          <w:lang w:eastAsia="en-GB"/>
        </w:rPr>
        <w:t>azırlanacak toprak seddelerin üzerine, yukarıdaki özelliklerdeki malç naylonu tek kat olarak çilek yetiştiriciliğine uygun olarak</w:t>
      </w:r>
      <w:r w:rsidRPr="00AF5150">
        <w:rPr>
          <w:lang w:eastAsia="en-GB"/>
        </w:rPr>
        <w:t xml:space="preserve"> yararlanıcı tarafından</w:t>
      </w:r>
      <w:r w:rsidR="001600E3" w:rsidRPr="00AF5150">
        <w:rPr>
          <w:lang w:eastAsia="en-GB"/>
        </w:rPr>
        <w:t xml:space="preserve"> serilecektir.</w:t>
      </w:r>
    </w:p>
    <w:p w14:paraId="46D35707" w14:textId="77777777" w:rsidR="001600E3" w:rsidRPr="00AF5150" w:rsidRDefault="001600E3" w:rsidP="00AF5150">
      <w:pPr>
        <w:pStyle w:val="ListeParagraf"/>
        <w:numPr>
          <w:ilvl w:val="0"/>
          <w:numId w:val="23"/>
        </w:numPr>
        <w:spacing w:after="120"/>
        <w:jc w:val="both"/>
        <w:rPr>
          <w:lang w:eastAsia="en-GB"/>
        </w:rPr>
      </w:pPr>
      <w:r w:rsidRPr="00AF5150">
        <w:rPr>
          <w:lang w:eastAsia="en-GB"/>
        </w:rPr>
        <w:t>Eğimli arazilerde seddeler eğime dik olarak yapılacaktır.</w:t>
      </w:r>
    </w:p>
    <w:p w14:paraId="14736D3A" w14:textId="77777777" w:rsidR="00D03ACE" w:rsidRPr="00AF5150" w:rsidRDefault="00D03ACE" w:rsidP="0054481C">
      <w:pPr>
        <w:spacing w:line="240" w:lineRule="atLeast"/>
        <w:ind w:right="283"/>
        <w:jc w:val="both"/>
        <w:outlineLvl w:val="0"/>
        <w:rPr>
          <w:b/>
        </w:rPr>
      </w:pPr>
    </w:p>
    <w:p w14:paraId="2B3207F6" w14:textId="77777777" w:rsidR="00AF09BF" w:rsidRPr="00AF5150" w:rsidRDefault="00AF09BF" w:rsidP="00AF5150">
      <w:pPr>
        <w:pStyle w:val="ListeParagraf"/>
        <w:numPr>
          <w:ilvl w:val="0"/>
          <w:numId w:val="11"/>
        </w:numPr>
        <w:spacing w:before="120" w:after="120"/>
        <w:ind w:left="714" w:hanging="357"/>
        <w:contextualSpacing w:val="0"/>
        <w:jc w:val="both"/>
        <w:rPr>
          <w:b/>
          <w:u w:val="single"/>
        </w:rPr>
      </w:pPr>
      <w:r w:rsidRPr="00AF5150">
        <w:rPr>
          <w:b/>
          <w:u w:val="single"/>
        </w:rPr>
        <w:t>Damlama Sulama Sistemi</w:t>
      </w:r>
      <w:r w:rsidR="004D7CCE" w:rsidRPr="00AF5150">
        <w:rPr>
          <w:b/>
          <w:u w:val="single"/>
        </w:rPr>
        <w:t>:</w:t>
      </w:r>
    </w:p>
    <w:p w14:paraId="3968438E" w14:textId="77777777" w:rsidR="00AF09BF" w:rsidRPr="00AF5150" w:rsidRDefault="00AF09BF" w:rsidP="00AF5150">
      <w:pPr>
        <w:pStyle w:val="ListeParagraf"/>
        <w:numPr>
          <w:ilvl w:val="0"/>
          <w:numId w:val="24"/>
        </w:numPr>
        <w:spacing w:after="120"/>
        <w:jc w:val="both"/>
        <w:rPr>
          <w:lang w:eastAsia="en-GB"/>
        </w:rPr>
      </w:pPr>
      <w:r w:rsidRPr="00AF5150">
        <w:rPr>
          <w:lang w:eastAsia="en-GB"/>
        </w:rPr>
        <w:t>Suyun arazi başına kadar getirilmesi yararlanıcıya ait olup, yüklenici firma bahçe içi sulama sistemini kuracaktır.</w:t>
      </w:r>
    </w:p>
    <w:p w14:paraId="6FF47A98" w14:textId="77777777" w:rsidR="00AF09BF" w:rsidRPr="00AF5150" w:rsidRDefault="00AF09BF" w:rsidP="00AF5150">
      <w:pPr>
        <w:pStyle w:val="ListeParagraf"/>
        <w:numPr>
          <w:ilvl w:val="0"/>
          <w:numId w:val="24"/>
        </w:numPr>
        <w:spacing w:after="120"/>
        <w:jc w:val="both"/>
        <w:rPr>
          <w:lang w:eastAsia="en-GB"/>
        </w:rPr>
      </w:pPr>
      <w:r w:rsidRPr="00AF5150">
        <w:rPr>
          <w:lang w:eastAsia="en-GB"/>
        </w:rPr>
        <w:t>Her seddede dikili fidelerin arasından geçecek şekilde 1 lateral damla sulama borusu döşenecektir. Yatırımcı isterse kendi imkânları ile fidelerin dibinden ikinci bir lateral damla sulama borusu geçirebilir.</w:t>
      </w:r>
    </w:p>
    <w:p w14:paraId="11101B86" w14:textId="77777777" w:rsidR="00AF09BF" w:rsidRPr="00AF5150" w:rsidRDefault="00AF09BF" w:rsidP="00AF5150">
      <w:pPr>
        <w:pStyle w:val="ListeParagraf"/>
        <w:numPr>
          <w:ilvl w:val="0"/>
          <w:numId w:val="24"/>
        </w:numPr>
        <w:spacing w:after="120"/>
        <w:jc w:val="both"/>
        <w:rPr>
          <w:lang w:eastAsia="en-GB"/>
        </w:rPr>
      </w:pPr>
      <w:r w:rsidRPr="00AF5150">
        <w:rPr>
          <w:lang w:eastAsia="en-GB"/>
        </w:rPr>
        <w:t xml:space="preserve">Lateral damlama sulama borularının ana hatta bağlantısında mutlaka mini vanalar kullanılacaktır. </w:t>
      </w:r>
    </w:p>
    <w:p w14:paraId="31FC925C" w14:textId="77777777" w:rsidR="00AF09BF" w:rsidRPr="00AF5150" w:rsidRDefault="00AF09BF" w:rsidP="00AF5150">
      <w:pPr>
        <w:pStyle w:val="ListeParagraf"/>
        <w:numPr>
          <w:ilvl w:val="0"/>
          <w:numId w:val="24"/>
        </w:numPr>
        <w:spacing w:after="120"/>
        <w:jc w:val="both"/>
        <w:rPr>
          <w:lang w:eastAsia="en-GB"/>
        </w:rPr>
      </w:pPr>
      <w:r w:rsidRPr="00AF5150">
        <w:rPr>
          <w:lang w:eastAsia="en-GB"/>
        </w:rPr>
        <w:t xml:space="preserve">Kullanılacak ana borular, Ø 63 mm çapında, güneşe dayanıklı Polietilen (PE) malzemeden yapılmış ve </w:t>
      </w:r>
      <w:r w:rsidR="000C691A" w:rsidRPr="00AF5150">
        <w:rPr>
          <w:lang w:eastAsia="en-GB"/>
        </w:rPr>
        <w:t>10</w:t>
      </w:r>
      <w:r w:rsidRPr="00AF5150">
        <w:rPr>
          <w:lang w:eastAsia="en-GB"/>
        </w:rPr>
        <w:t xml:space="preserve"> Atm basınca dayanıklı olmalıdır.</w:t>
      </w:r>
    </w:p>
    <w:p w14:paraId="4187B37B" w14:textId="498D192D" w:rsidR="00AF09BF" w:rsidRPr="00AF5150" w:rsidRDefault="00AF09BF" w:rsidP="00AF5150">
      <w:pPr>
        <w:pStyle w:val="ListeParagraf"/>
        <w:numPr>
          <w:ilvl w:val="0"/>
          <w:numId w:val="24"/>
        </w:numPr>
        <w:spacing w:after="120"/>
        <w:jc w:val="both"/>
        <w:rPr>
          <w:lang w:eastAsia="en-GB"/>
        </w:rPr>
      </w:pPr>
      <w:r w:rsidRPr="00AF5150">
        <w:rPr>
          <w:lang w:eastAsia="en-GB"/>
        </w:rPr>
        <w:t xml:space="preserve">Lateraller Ø </w:t>
      </w:r>
      <w:smartTag w:uri="urn:schemas-microsoft-com:office:smarttags" w:element="metricconverter">
        <w:smartTagPr>
          <w:attr w:name="ProductID" w:val="2”"/>
        </w:smartTagPr>
        <w:r w:rsidRPr="00AF5150">
          <w:rPr>
            <w:lang w:eastAsia="en-GB"/>
          </w:rPr>
          <w:t>16 mm</w:t>
        </w:r>
      </w:smartTag>
      <w:r w:rsidRPr="00AF5150">
        <w:rPr>
          <w:lang w:eastAsia="en-GB"/>
        </w:rPr>
        <w:t xml:space="preserve"> çapında, güneşe dayanıklı Polietilenden (PE) yapılmış, en az </w:t>
      </w:r>
      <w:smartTag w:uri="urn:schemas-microsoft-com:office:smarttags" w:element="metricconverter">
        <w:smartTagPr>
          <w:attr w:name="ProductID" w:val="2”"/>
        </w:smartTagPr>
        <w:r w:rsidRPr="00AF5150">
          <w:rPr>
            <w:lang w:eastAsia="en-GB"/>
          </w:rPr>
          <w:t>1 mm</w:t>
        </w:r>
      </w:smartTag>
      <w:r w:rsidRPr="00AF5150">
        <w:rPr>
          <w:lang w:eastAsia="en-GB"/>
        </w:rPr>
        <w:t xml:space="preserve"> et kalınlığında, lateral üzerinde yer alan damlatıcılar in-line (hat içi), damlatıcı aralığı 2</w:t>
      </w:r>
      <w:r w:rsidR="008238C5" w:rsidRPr="00AF5150">
        <w:rPr>
          <w:lang w:eastAsia="en-GB"/>
        </w:rPr>
        <w:t>0</w:t>
      </w:r>
      <w:r w:rsidRPr="00AF5150">
        <w:rPr>
          <w:lang w:eastAsia="en-GB"/>
        </w:rPr>
        <w:t xml:space="preserve"> cm, damlatıcı debisi 2 L/h, TSE belgeli ve en az 5 yıl garanti kapsamında olmalıdır.</w:t>
      </w:r>
    </w:p>
    <w:p w14:paraId="0DFD4A48" w14:textId="77777777" w:rsidR="00AF09BF" w:rsidRPr="00AF5150" w:rsidRDefault="00AF09BF" w:rsidP="00AF5150">
      <w:pPr>
        <w:pStyle w:val="ListeParagraf"/>
        <w:numPr>
          <w:ilvl w:val="0"/>
          <w:numId w:val="24"/>
        </w:numPr>
        <w:spacing w:after="120"/>
        <w:jc w:val="both"/>
        <w:rPr>
          <w:lang w:eastAsia="en-GB"/>
        </w:rPr>
      </w:pPr>
      <w:r w:rsidRPr="00AF5150">
        <w:rPr>
          <w:lang w:eastAsia="en-GB"/>
        </w:rPr>
        <w:t>Ana boru ile lateraller her uygulama alanı için tüm çilek fidelerinin sulanabileceği şekilde tasarlanmalıdır.</w:t>
      </w:r>
    </w:p>
    <w:p w14:paraId="49176267" w14:textId="77777777" w:rsidR="00AF09BF" w:rsidRPr="00AF5150" w:rsidRDefault="00AF09BF" w:rsidP="00AF5150">
      <w:pPr>
        <w:pStyle w:val="ListeParagraf"/>
        <w:numPr>
          <w:ilvl w:val="0"/>
          <w:numId w:val="24"/>
        </w:numPr>
        <w:spacing w:after="120"/>
        <w:jc w:val="both"/>
        <w:rPr>
          <w:lang w:eastAsia="en-GB"/>
        </w:rPr>
      </w:pPr>
      <w:r w:rsidRPr="00AF5150">
        <w:rPr>
          <w:lang w:eastAsia="en-GB"/>
        </w:rPr>
        <w:t>Döşenecek lateral boruların bağlantıları için gerekli miktarda vana, mini vana, nipel, conta, tıpa, vs. yardımcı parçaları sağlamak yüklenici firmaya aittir.</w:t>
      </w:r>
    </w:p>
    <w:p w14:paraId="2126F6BE" w14:textId="77777777" w:rsidR="00AF09BF" w:rsidRPr="00AF5150" w:rsidRDefault="00AF09BF" w:rsidP="00AF5150">
      <w:pPr>
        <w:pStyle w:val="ListeParagraf"/>
        <w:numPr>
          <w:ilvl w:val="0"/>
          <w:numId w:val="24"/>
        </w:numPr>
        <w:spacing w:after="120"/>
        <w:jc w:val="both"/>
        <w:rPr>
          <w:lang w:eastAsia="en-GB"/>
        </w:rPr>
      </w:pPr>
      <w:r w:rsidRPr="00AF5150">
        <w:rPr>
          <w:lang w:eastAsia="en-GB"/>
        </w:rPr>
        <w:t>Her çilek bahçesi için bir kontrol ünitesi olacak şekilde kurulum yapılacaktır. Her kontrol ünitesinde 1 adet gübre tankı ve 1 adet disk filtre olacaktır.</w:t>
      </w:r>
    </w:p>
    <w:p w14:paraId="6ED48B05" w14:textId="77777777" w:rsidR="00AF09BF" w:rsidRPr="00AF5150" w:rsidRDefault="00AF09BF" w:rsidP="00AF5150">
      <w:pPr>
        <w:pStyle w:val="ListeParagraf"/>
        <w:numPr>
          <w:ilvl w:val="0"/>
          <w:numId w:val="24"/>
        </w:numPr>
        <w:spacing w:after="120"/>
        <w:jc w:val="both"/>
        <w:rPr>
          <w:lang w:eastAsia="en-GB"/>
        </w:rPr>
      </w:pPr>
      <w:r w:rsidRPr="00AF5150">
        <w:rPr>
          <w:lang w:eastAsia="en-GB"/>
        </w:rPr>
        <w:t>Disk filtre ve gübre tankı, vana, maşon, T ve benzeri bağlantı elemanları ile birbirine bağlanması sağlanmalıdır. Bu bağlantı ve sulama sisteminin teknik olarak çalışmasını sağlamak yüklenici firmaya aittir.</w:t>
      </w:r>
    </w:p>
    <w:p w14:paraId="6AE64144" w14:textId="77777777" w:rsidR="00AF09BF" w:rsidRPr="00AF5150" w:rsidRDefault="00AF09BF" w:rsidP="00AF5150">
      <w:pPr>
        <w:pStyle w:val="ListeParagraf"/>
        <w:numPr>
          <w:ilvl w:val="0"/>
          <w:numId w:val="24"/>
        </w:numPr>
        <w:spacing w:after="120"/>
        <w:jc w:val="both"/>
        <w:rPr>
          <w:lang w:eastAsia="en-GB"/>
        </w:rPr>
      </w:pPr>
      <w:r w:rsidRPr="00AF5150">
        <w:rPr>
          <w:lang w:eastAsia="en-GB"/>
        </w:rPr>
        <w:t xml:space="preserve">Gübre tankı, </w:t>
      </w:r>
      <w:r w:rsidR="009D24C8" w:rsidRPr="00AF5150">
        <w:rPr>
          <w:lang w:eastAsia="en-GB"/>
        </w:rPr>
        <w:t>1</w:t>
      </w:r>
      <w:r w:rsidR="00931256" w:rsidRPr="00AF5150">
        <w:rPr>
          <w:lang w:eastAsia="en-GB"/>
        </w:rPr>
        <w:t>00</w:t>
      </w:r>
      <w:r w:rsidRPr="00AF5150">
        <w:rPr>
          <w:lang w:eastAsia="en-GB"/>
        </w:rPr>
        <w:t xml:space="preserve"> litre kapasiteli ve metalden yapılmış olacaktır.</w:t>
      </w:r>
    </w:p>
    <w:p w14:paraId="1E62B0B0" w14:textId="77777777" w:rsidR="00AF09BF" w:rsidRPr="00AF5150" w:rsidRDefault="000C691A" w:rsidP="00AF5150">
      <w:pPr>
        <w:pStyle w:val="ListeParagraf"/>
        <w:numPr>
          <w:ilvl w:val="0"/>
          <w:numId w:val="24"/>
        </w:numPr>
        <w:spacing w:after="120"/>
        <w:jc w:val="both"/>
        <w:rPr>
          <w:lang w:eastAsia="en-GB"/>
        </w:rPr>
      </w:pPr>
      <w:r w:rsidRPr="00AF5150">
        <w:rPr>
          <w:lang w:eastAsia="en-GB"/>
        </w:rPr>
        <w:t>Disk filtre metal</w:t>
      </w:r>
      <w:r w:rsidR="00AF09BF" w:rsidRPr="00AF5150">
        <w:rPr>
          <w:lang w:eastAsia="en-GB"/>
        </w:rPr>
        <w:t>, gübre tankı metal, boyalı ve paslanmaz yapıda olmalıdır.</w:t>
      </w:r>
    </w:p>
    <w:p w14:paraId="4B210177" w14:textId="77777777" w:rsidR="00AF09BF" w:rsidRPr="00AF5150" w:rsidRDefault="00AF09BF" w:rsidP="00AF5150">
      <w:pPr>
        <w:pStyle w:val="ListeParagraf"/>
        <w:numPr>
          <w:ilvl w:val="0"/>
          <w:numId w:val="24"/>
        </w:numPr>
        <w:spacing w:after="120"/>
        <w:jc w:val="both"/>
        <w:rPr>
          <w:lang w:eastAsia="en-GB"/>
        </w:rPr>
      </w:pPr>
      <w:r w:rsidRPr="00AF5150">
        <w:rPr>
          <w:lang w:eastAsia="en-GB"/>
        </w:rPr>
        <w:t>Arazi eğimli ise damlama sulama sistemi eğime dik olacak şekilde tesis edilecektir.</w:t>
      </w:r>
    </w:p>
    <w:p w14:paraId="4C420E8B" w14:textId="77777777" w:rsidR="00AF09BF" w:rsidRPr="00AF5150" w:rsidRDefault="00AF09BF" w:rsidP="00AF5150">
      <w:pPr>
        <w:pStyle w:val="ListeParagraf"/>
        <w:numPr>
          <w:ilvl w:val="0"/>
          <w:numId w:val="24"/>
        </w:numPr>
        <w:spacing w:after="120"/>
        <w:jc w:val="both"/>
        <w:rPr>
          <w:lang w:eastAsia="en-GB"/>
        </w:rPr>
      </w:pPr>
      <w:r w:rsidRPr="00AF5150">
        <w:rPr>
          <w:lang w:eastAsia="en-GB"/>
        </w:rPr>
        <w:t xml:space="preserve">Damlama sulama sistemi, sistemin başı ile sonunda basınç farkı oluşmayacak şekilde dizayn edilmelidir. Sistem çalışırken malzemelerde ve bağlantı noktalarında su kaçırma olmayacaktır. Sistem tümü ile çalışır durumda teslim edilecektir. </w:t>
      </w:r>
    </w:p>
    <w:p w14:paraId="1D34BBF2" w14:textId="77777777" w:rsidR="004D7CCE" w:rsidRPr="00AF5150" w:rsidRDefault="004D7CCE" w:rsidP="004D7CCE">
      <w:pPr>
        <w:spacing w:line="240" w:lineRule="atLeast"/>
        <w:contextualSpacing/>
        <w:jc w:val="both"/>
        <w:outlineLvl w:val="0"/>
        <w:rPr>
          <w:lang w:eastAsia="en-GB"/>
        </w:rPr>
      </w:pPr>
    </w:p>
    <w:p w14:paraId="0B1AF767" w14:textId="77777777" w:rsidR="00852199" w:rsidRPr="00AF5150" w:rsidRDefault="00852199" w:rsidP="00AF5150">
      <w:pPr>
        <w:pStyle w:val="ListeParagraf"/>
        <w:numPr>
          <w:ilvl w:val="0"/>
          <w:numId w:val="11"/>
        </w:numPr>
        <w:spacing w:before="120" w:after="120"/>
        <w:ind w:left="714" w:hanging="357"/>
        <w:contextualSpacing w:val="0"/>
        <w:jc w:val="both"/>
        <w:rPr>
          <w:b/>
        </w:rPr>
      </w:pPr>
      <w:r w:rsidRPr="00AF5150">
        <w:rPr>
          <w:b/>
          <w:u w:val="single"/>
        </w:rPr>
        <w:t>Elektrikli Çit (Elektrofans) Sistemi</w:t>
      </w:r>
      <w:r w:rsidRPr="00AF5150">
        <w:rPr>
          <w:b/>
        </w:rPr>
        <w:tab/>
        <w:t>:</w:t>
      </w:r>
    </w:p>
    <w:p w14:paraId="2491DEA5" w14:textId="77777777" w:rsidR="00852199" w:rsidRPr="00AF5150" w:rsidRDefault="00852199" w:rsidP="00AF5150">
      <w:pPr>
        <w:pStyle w:val="ListeParagraf"/>
        <w:numPr>
          <w:ilvl w:val="0"/>
          <w:numId w:val="25"/>
        </w:numPr>
        <w:spacing w:after="120"/>
        <w:jc w:val="both"/>
        <w:rPr>
          <w:lang w:eastAsia="en-GB"/>
        </w:rPr>
      </w:pPr>
      <w:r w:rsidRPr="00AF5150">
        <w:rPr>
          <w:lang w:eastAsia="en-GB"/>
        </w:rPr>
        <w:t>Elektrikli çit sistemi, genel olarak çalışması için gerekli elektrik enerjisini güneş panelleri ile üreten ve bir aküde depolayan bir sistem olacaktır.</w:t>
      </w:r>
    </w:p>
    <w:p w14:paraId="0B172A93" w14:textId="77777777" w:rsidR="00852199" w:rsidRPr="00AF5150" w:rsidRDefault="00852199" w:rsidP="00AF5150">
      <w:pPr>
        <w:pStyle w:val="ListeParagraf"/>
        <w:numPr>
          <w:ilvl w:val="0"/>
          <w:numId w:val="25"/>
        </w:numPr>
        <w:spacing w:after="120"/>
        <w:jc w:val="both"/>
        <w:rPr>
          <w:lang w:eastAsia="en-GB"/>
        </w:rPr>
      </w:pPr>
      <w:r w:rsidRPr="00AF5150">
        <w:rPr>
          <w:lang w:eastAsia="en-GB"/>
        </w:rPr>
        <w:t>Enerjilendirici grubu güneş paneli, akü ve şok üretecinden oluşacaktır.</w:t>
      </w:r>
    </w:p>
    <w:p w14:paraId="12C8F996" w14:textId="77777777" w:rsidR="00852199" w:rsidRPr="00AF5150" w:rsidRDefault="00852199" w:rsidP="00AF5150">
      <w:pPr>
        <w:pStyle w:val="ListeParagraf"/>
        <w:numPr>
          <w:ilvl w:val="0"/>
          <w:numId w:val="25"/>
        </w:numPr>
        <w:spacing w:after="120"/>
        <w:jc w:val="both"/>
        <w:rPr>
          <w:lang w:eastAsia="en-GB"/>
        </w:rPr>
      </w:pPr>
      <w:r w:rsidRPr="00AF5150">
        <w:rPr>
          <w:lang w:eastAsia="en-GB"/>
        </w:rPr>
        <w:t>Güneş paneli, kurulacak sitemin ihtiyaç duyduğu enerjiyi sağlayabilecek şekilde en az 40 Watt gücünde, IP68 veya eşdeğer koruma seviyesinde, metal çerçeveli olacaktır.</w:t>
      </w:r>
    </w:p>
    <w:p w14:paraId="431B9B1A" w14:textId="77777777" w:rsidR="00852199" w:rsidRPr="00AF5150" w:rsidRDefault="00852199" w:rsidP="00AF5150">
      <w:pPr>
        <w:pStyle w:val="ListeParagraf"/>
        <w:numPr>
          <w:ilvl w:val="0"/>
          <w:numId w:val="25"/>
        </w:numPr>
        <w:spacing w:after="120"/>
        <w:jc w:val="both"/>
        <w:rPr>
          <w:lang w:eastAsia="en-GB"/>
        </w:rPr>
      </w:pPr>
      <w:r w:rsidRPr="00AF5150">
        <w:rPr>
          <w:lang w:eastAsia="en-GB"/>
        </w:rPr>
        <w:t>Akü gece boyunca kesintisiz çalışmayı sağlayabilecek şekilde en az 20 Ah jel akü olacaktır.</w:t>
      </w:r>
    </w:p>
    <w:p w14:paraId="151A0359" w14:textId="77777777" w:rsidR="00852199" w:rsidRPr="00AF5150" w:rsidRDefault="00852199" w:rsidP="00AF5150">
      <w:pPr>
        <w:pStyle w:val="ListeParagraf"/>
        <w:numPr>
          <w:ilvl w:val="0"/>
          <w:numId w:val="25"/>
        </w:numPr>
        <w:spacing w:after="120"/>
        <w:jc w:val="both"/>
        <w:rPr>
          <w:lang w:eastAsia="en-GB"/>
        </w:rPr>
      </w:pPr>
      <w:r w:rsidRPr="00AF5150">
        <w:rPr>
          <w:lang w:eastAsia="en-GB"/>
        </w:rPr>
        <w:t xml:space="preserve">Şarj regülatörü akünün güneş paneli ile şarj edilebilmesi için en az </w:t>
      </w:r>
      <w:r w:rsidR="00E265A3" w:rsidRPr="00AF5150">
        <w:rPr>
          <w:lang w:eastAsia="en-GB"/>
        </w:rPr>
        <w:t>12 volt</w:t>
      </w:r>
      <w:r w:rsidRPr="00AF5150">
        <w:rPr>
          <w:lang w:eastAsia="en-GB"/>
        </w:rPr>
        <w:t>10 amper gücünde ve panelin çalışma gerilimine uygun olacaktır.</w:t>
      </w:r>
    </w:p>
    <w:p w14:paraId="21FF2B13" w14:textId="77777777" w:rsidR="00852199" w:rsidRPr="00AF5150" w:rsidRDefault="00852199" w:rsidP="00AF5150">
      <w:pPr>
        <w:pStyle w:val="ListeParagraf"/>
        <w:numPr>
          <w:ilvl w:val="0"/>
          <w:numId w:val="25"/>
        </w:numPr>
        <w:spacing w:after="120"/>
        <w:jc w:val="both"/>
        <w:rPr>
          <w:lang w:eastAsia="en-GB"/>
        </w:rPr>
      </w:pPr>
      <w:r w:rsidRPr="00AF5150">
        <w:rPr>
          <w:lang w:eastAsia="en-GB"/>
        </w:rPr>
        <w:t xml:space="preserve">Şok üreteci en az </w:t>
      </w:r>
      <w:r w:rsidR="00EA14F6" w:rsidRPr="00AF5150">
        <w:rPr>
          <w:lang w:eastAsia="en-GB"/>
        </w:rPr>
        <w:t>2</w:t>
      </w:r>
      <w:r w:rsidRPr="00AF5150">
        <w:rPr>
          <w:lang w:eastAsia="en-GB"/>
        </w:rPr>
        <w:t xml:space="preserve"> joule/500 Ohm çıkış gücüne sahip, 5-10 kV çıkış gerilimi verebilecek tipte olacaktır. Şok üreteci hat uzunluğu dikkate alınarak seçilmeli</w:t>
      </w:r>
      <w:r w:rsidR="00EA14F6" w:rsidRPr="00AF5150">
        <w:rPr>
          <w:lang w:eastAsia="en-GB"/>
        </w:rPr>
        <w:t>dir.</w:t>
      </w:r>
    </w:p>
    <w:p w14:paraId="55244527" w14:textId="77777777" w:rsidR="00852199" w:rsidRPr="00AF5150" w:rsidRDefault="00852199" w:rsidP="00AF5150">
      <w:pPr>
        <w:pStyle w:val="ListeParagraf"/>
        <w:numPr>
          <w:ilvl w:val="0"/>
          <w:numId w:val="25"/>
        </w:numPr>
        <w:spacing w:after="120"/>
        <w:jc w:val="both"/>
        <w:rPr>
          <w:lang w:eastAsia="en-GB"/>
        </w:rPr>
      </w:pPr>
      <w:r w:rsidRPr="00AF5150">
        <w:rPr>
          <w:lang w:eastAsia="en-GB"/>
        </w:rPr>
        <w:t>Elektrikli çit sistemi içinde, pasla</w:t>
      </w:r>
      <w:r w:rsidR="00EA14F6" w:rsidRPr="00AF5150">
        <w:rPr>
          <w:lang w:eastAsia="en-GB"/>
        </w:rPr>
        <w:t>nmaz malzemeden yapılmış en az 150</w:t>
      </w:r>
      <w:r w:rsidRPr="00AF5150">
        <w:rPr>
          <w:lang w:eastAsia="en-GB"/>
        </w:rPr>
        <w:t xml:space="preserve"> cm uzunlukta topraklama kazığı bulunacaktır. </w:t>
      </w:r>
    </w:p>
    <w:p w14:paraId="6B7DCD6B" w14:textId="77777777" w:rsidR="00852199" w:rsidRPr="00AF5150" w:rsidRDefault="00852199" w:rsidP="00AF5150">
      <w:pPr>
        <w:pStyle w:val="ListeParagraf"/>
        <w:numPr>
          <w:ilvl w:val="0"/>
          <w:numId w:val="25"/>
        </w:numPr>
        <w:spacing w:after="120"/>
        <w:jc w:val="both"/>
        <w:rPr>
          <w:lang w:eastAsia="en-GB"/>
        </w:rPr>
      </w:pPr>
      <w:r w:rsidRPr="00AF5150">
        <w:rPr>
          <w:lang w:eastAsia="en-GB"/>
        </w:rPr>
        <w:lastRenderedPageBreak/>
        <w:t>Sistemi yıldırım düşmesine karşı korumak için uygun bir yıldırımsavar olacaktır.</w:t>
      </w:r>
    </w:p>
    <w:p w14:paraId="543E836C" w14:textId="77777777" w:rsidR="00852199" w:rsidRPr="00AF5150" w:rsidRDefault="00EF4F2B" w:rsidP="00AF5150">
      <w:pPr>
        <w:pStyle w:val="ListeParagraf"/>
        <w:numPr>
          <w:ilvl w:val="0"/>
          <w:numId w:val="25"/>
        </w:numPr>
        <w:spacing w:after="120"/>
        <w:jc w:val="both"/>
        <w:rPr>
          <w:lang w:eastAsia="en-GB"/>
        </w:rPr>
      </w:pPr>
      <w:r w:rsidRPr="00AF5150">
        <w:rPr>
          <w:lang w:eastAsia="en-GB"/>
        </w:rPr>
        <w:t>Sistemde 2</w:t>
      </w:r>
      <w:r w:rsidR="00852199" w:rsidRPr="00AF5150">
        <w:rPr>
          <w:lang w:eastAsia="en-GB"/>
        </w:rPr>
        <w:t xml:space="preserve"> sıralı kablolama yapılması için yeterli uzunlukta elektrikli çit ipi bulunmalıdır. </w:t>
      </w:r>
    </w:p>
    <w:p w14:paraId="7D44A251" w14:textId="77777777" w:rsidR="00852199" w:rsidRPr="00AF5150" w:rsidRDefault="00852199" w:rsidP="00AF5150">
      <w:pPr>
        <w:pStyle w:val="ListeParagraf"/>
        <w:numPr>
          <w:ilvl w:val="0"/>
          <w:numId w:val="25"/>
        </w:numPr>
        <w:spacing w:after="120"/>
        <w:jc w:val="both"/>
        <w:rPr>
          <w:lang w:eastAsia="en-GB"/>
        </w:rPr>
      </w:pPr>
      <w:r w:rsidRPr="00AF5150">
        <w:rPr>
          <w:lang w:eastAsia="en-GB"/>
        </w:rPr>
        <w:t>Elektrikli çit ipi güneş ışığına dayanıklı ve en az</w:t>
      </w:r>
      <w:r w:rsidR="007B5386" w:rsidRPr="00AF5150">
        <w:rPr>
          <w:lang w:eastAsia="en-GB"/>
        </w:rPr>
        <w:t xml:space="preserve"> 1,2 mm, galvanizli</w:t>
      </w:r>
      <w:r w:rsidRPr="00AF5150">
        <w:rPr>
          <w:lang w:eastAsia="en-GB"/>
        </w:rPr>
        <w:t xml:space="preserve"> 2 yıl garantili olmalıdır.</w:t>
      </w:r>
    </w:p>
    <w:p w14:paraId="4D1406B2" w14:textId="539C855A" w:rsidR="00852199" w:rsidRPr="00AF5150" w:rsidRDefault="00852199" w:rsidP="00AF5150">
      <w:pPr>
        <w:pStyle w:val="ListeParagraf"/>
        <w:numPr>
          <w:ilvl w:val="0"/>
          <w:numId w:val="25"/>
        </w:numPr>
        <w:spacing w:after="120"/>
        <w:jc w:val="both"/>
        <w:rPr>
          <w:lang w:eastAsia="en-GB"/>
        </w:rPr>
      </w:pPr>
      <w:r w:rsidRPr="00AF5150">
        <w:rPr>
          <w:lang w:eastAsia="en-GB"/>
        </w:rPr>
        <w:t xml:space="preserve">Sistemde kullanılacak olan ahşap direkler </w:t>
      </w:r>
      <w:r w:rsidR="00E265A3" w:rsidRPr="00AF5150">
        <w:rPr>
          <w:lang w:eastAsia="en-GB"/>
        </w:rPr>
        <w:t>en az 5</w:t>
      </w:r>
      <w:r w:rsidRPr="00AF5150">
        <w:rPr>
          <w:lang w:eastAsia="en-GB"/>
        </w:rPr>
        <w:t xml:space="preserve"> cm çapında ve </w:t>
      </w:r>
      <w:r w:rsidR="00E265A3" w:rsidRPr="00AF5150">
        <w:rPr>
          <w:lang w:eastAsia="en-GB"/>
        </w:rPr>
        <w:t xml:space="preserve">en az </w:t>
      </w:r>
      <w:r w:rsidRPr="00AF5150">
        <w:rPr>
          <w:lang w:eastAsia="en-GB"/>
        </w:rPr>
        <w:t>1</w:t>
      </w:r>
      <w:r w:rsidR="00E265A3" w:rsidRPr="00AF5150">
        <w:rPr>
          <w:lang w:eastAsia="en-GB"/>
        </w:rPr>
        <w:t>2</w:t>
      </w:r>
      <w:r w:rsidRPr="00AF5150">
        <w:rPr>
          <w:lang w:eastAsia="en-GB"/>
        </w:rPr>
        <w:t xml:space="preserve">0 cm boyunda çürümeye karşı emprenyeli olacaktır. Direkler arası mesafe 3 metre olacak ve 30 cm.lik kısmı toprağa çakılacaktır. Köşe başları ve 25 metrede bir payanda ile desteklenecektir. </w:t>
      </w:r>
    </w:p>
    <w:p w14:paraId="1451AB84" w14:textId="41F7B53D" w:rsidR="00852199" w:rsidRPr="00AF5150" w:rsidRDefault="00852199" w:rsidP="00AF5150">
      <w:pPr>
        <w:pStyle w:val="ListeParagraf"/>
        <w:numPr>
          <w:ilvl w:val="0"/>
          <w:numId w:val="25"/>
        </w:numPr>
        <w:spacing w:after="120"/>
        <w:jc w:val="both"/>
        <w:rPr>
          <w:lang w:eastAsia="en-GB"/>
        </w:rPr>
      </w:pPr>
      <w:r w:rsidRPr="00AF5150">
        <w:rPr>
          <w:lang w:eastAsia="en-GB"/>
        </w:rPr>
        <w:t>İzolatörler vida ile direklere monte edilebilecek tipte plastik malzemeden yapılmış olmalı ve direklerin üzerinde uygun aralıklar</w:t>
      </w:r>
      <w:r w:rsidR="00370E97" w:rsidRPr="00AF5150">
        <w:rPr>
          <w:lang w:eastAsia="en-GB"/>
        </w:rPr>
        <w:t xml:space="preserve"> </w:t>
      </w:r>
      <w:r w:rsidRPr="00AF5150">
        <w:rPr>
          <w:lang w:eastAsia="en-GB"/>
        </w:rPr>
        <w:t xml:space="preserve">da </w:t>
      </w:r>
      <w:r w:rsidR="000D6A02" w:rsidRPr="00AF5150">
        <w:rPr>
          <w:lang w:eastAsia="en-GB"/>
        </w:rPr>
        <w:t>2</w:t>
      </w:r>
      <w:r w:rsidRPr="00AF5150">
        <w:rPr>
          <w:lang w:eastAsia="en-GB"/>
        </w:rPr>
        <w:t xml:space="preserve"> adet izolatör olacaktır. </w:t>
      </w:r>
    </w:p>
    <w:p w14:paraId="1C2D9A0F" w14:textId="029F9687" w:rsidR="00852199" w:rsidRPr="00AF5150" w:rsidRDefault="00852199" w:rsidP="00AF5150">
      <w:pPr>
        <w:pStyle w:val="ListeParagraf"/>
        <w:numPr>
          <w:ilvl w:val="0"/>
          <w:numId w:val="25"/>
        </w:numPr>
        <w:spacing w:after="120"/>
        <w:jc w:val="both"/>
        <w:rPr>
          <w:lang w:eastAsia="en-GB"/>
        </w:rPr>
      </w:pPr>
      <w:r w:rsidRPr="00AF5150">
        <w:rPr>
          <w:lang w:eastAsia="en-GB"/>
        </w:rPr>
        <w:t xml:space="preserve">Bahçe giriş kapısı için </w:t>
      </w:r>
      <w:r w:rsidR="000D6A02" w:rsidRPr="00AF5150">
        <w:rPr>
          <w:lang w:eastAsia="en-GB"/>
        </w:rPr>
        <w:t>2</w:t>
      </w:r>
      <w:r w:rsidRPr="00AF5150">
        <w:rPr>
          <w:lang w:eastAsia="en-GB"/>
        </w:rPr>
        <w:t xml:space="preserve"> adet elektrikli çit kapı tutacağı seti olacaktır.</w:t>
      </w:r>
    </w:p>
    <w:p w14:paraId="1C7BE048" w14:textId="77777777" w:rsidR="00852199" w:rsidRPr="00AF5150" w:rsidRDefault="006F274F" w:rsidP="00AF5150">
      <w:pPr>
        <w:pStyle w:val="ListeParagraf"/>
        <w:numPr>
          <w:ilvl w:val="0"/>
          <w:numId w:val="25"/>
        </w:numPr>
        <w:spacing w:after="120"/>
        <w:jc w:val="both"/>
        <w:rPr>
          <w:lang w:eastAsia="en-GB"/>
        </w:rPr>
      </w:pPr>
      <w:r w:rsidRPr="00AF5150">
        <w:rPr>
          <w:lang w:eastAsia="en-GB"/>
        </w:rPr>
        <w:t>U</w:t>
      </w:r>
      <w:r w:rsidR="00852199" w:rsidRPr="00AF5150">
        <w:rPr>
          <w:lang w:eastAsia="en-GB"/>
        </w:rPr>
        <w:t>yarı levha</w:t>
      </w:r>
      <w:r w:rsidRPr="00AF5150">
        <w:rPr>
          <w:lang w:eastAsia="en-GB"/>
        </w:rPr>
        <w:t>ları</w:t>
      </w:r>
      <w:r w:rsidR="0051743E" w:rsidRPr="00AF5150">
        <w:rPr>
          <w:lang w:eastAsia="en-GB"/>
        </w:rPr>
        <w:t xml:space="preserve"> </w:t>
      </w:r>
      <w:r w:rsidR="007B5386" w:rsidRPr="00AF5150">
        <w:rPr>
          <w:lang w:eastAsia="en-GB"/>
        </w:rPr>
        <w:t>en az 10x20 cm, çift yüzlü,</w:t>
      </w:r>
      <w:r w:rsidRPr="00AF5150">
        <w:rPr>
          <w:lang w:eastAsia="en-GB"/>
        </w:rPr>
        <w:t xml:space="preserve"> 10 direkte 1 olmak üzere monte</w:t>
      </w:r>
      <w:r w:rsidR="006C2127" w:rsidRPr="00AF5150">
        <w:rPr>
          <w:lang w:eastAsia="en-GB"/>
        </w:rPr>
        <w:t xml:space="preserve"> edilecektir.</w:t>
      </w:r>
    </w:p>
    <w:p w14:paraId="5757F1C9" w14:textId="77777777" w:rsidR="006C2127" w:rsidRPr="00AF5150" w:rsidRDefault="006C2127" w:rsidP="00AF5150">
      <w:pPr>
        <w:pStyle w:val="ListeParagraf"/>
        <w:numPr>
          <w:ilvl w:val="0"/>
          <w:numId w:val="25"/>
        </w:numPr>
        <w:spacing w:after="120"/>
        <w:jc w:val="both"/>
      </w:pPr>
      <w:r w:rsidRPr="00AF5150">
        <w:rPr>
          <w:lang w:eastAsia="en-GB"/>
        </w:rPr>
        <w:t>Uyarı Levhaları direklere veya tellere</w:t>
      </w:r>
      <w:r w:rsidRPr="00AF5150">
        <w:t xml:space="preserve"> elle sökülmeyecek şekilde takılmalıdır.</w:t>
      </w:r>
    </w:p>
    <w:p w14:paraId="2A41D3C8" w14:textId="77777777" w:rsidR="00023BC2" w:rsidRPr="00AF5150" w:rsidRDefault="00023BC2" w:rsidP="00023BC2">
      <w:pPr>
        <w:spacing w:after="80" w:line="240" w:lineRule="atLeast"/>
        <w:jc w:val="both"/>
        <w:outlineLvl w:val="0"/>
      </w:pPr>
    </w:p>
    <w:p w14:paraId="401B2CE0" w14:textId="2BBA6F05" w:rsidR="00C96647" w:rsidRPr="00AF5150" w:rsidRDefault="00C96647" w:rsidP="00023BC2">
      <w:pPr>
        <w:spacing w:after="80" w:line="240" w:lineRule="atLeast"/>
        <w:jc w:val="both"/>
        <w:outlineLvl w:val="0"/>
      </w:pPr>
      <w:r w:rsidRPr="00AF5150">
        <w:rPr>
          <w:b/>
          <w:u w:val="single"/>
        </w:rPr>
        <w:t>GARANTİ KOŞULLARI</w:t>
      </w:r>
    </w:p>
    <w:p w14:paraId="6D957719" w14:textId="77777777" w:rsidR="00C96647" w:rsidRPr="00AF5150" w:rsidRDefault="00C96647" w:rsidP="00AF5150">
      <w:pPr>
        <w:pStyle w:val="ListeParagraf"/>
        <w:numPr>
          <w:ilvl w:val="0"/>
          <w:numId w:val="26"/>
        </w:numPr>
        <w:spacing w:after="120"/>
        <w:jc w:val="both"/>
        <w:rPr>
          <w:lang w:eastAsia="en-GB"/>
        </w:rPr>
      </w:pPr>
      <w:r w:rsidRPr="00AF5150">
        <w:rPr>
          <w:lang w:eastAsia="en-GB"/>
        </w:rPr>
        <w:t>Satıcı garanti ve standart belgelerini sunmak zorundadır.  Yukarıda belirtilen alet ve ekipmanlar en az 2 (iki) yıl garantiye sahip olacaktır.</w:t>
      </w:r>
    </w:p>
    <w:p w14:paraId="1A06DF3D" w14:textId="4AD1E525" w:rsidR="00C96647" w:rsidRPr="00AF5150" w:rsidRDefault="001925E6" w:rsidP="00AF5150">
      <w:pPr>
        <w:pStyle w:val="ListeParagraf"/>
        <w:numPr>
          <w:ilvl w:val="0"/>
          <w:numId w:val="26"/>
        </w:numPr>
        <w:spacing w:after="120"/>
        <w:jc w:val="both"/>
        <w:rPr>
          <w:lang w:eastAsia="en-GB"/>
        </w:rPr>
      </w:pPr>
      <w:r w:rsidRPr="00AF5150">
        <w:rPr>
          <w:lang w:eastAsia="en-GB"/>
        </w:rPr>
        <w:t>Ürünler t</w:t>
      </w:r>
      <w:r w:rsidR="00C96647" w:rsidRPr="00AF5150">
        <w:rPr>
          <w:lang w:eastAsia="en-GB"/>
        </w:rPr>
        <w:t>eknik şartname hükümlerine ve detaylara göre yapılacaktır.</w:t>
      </w:r>
    </w:p>
    <w:p w14:paraId="14AEE308" w14:textId="77777777" w:rsidR="00C96647" w:rsidRPr="00AF5150" w:rsidRDefault="00C96647" w:rsidP="00AF5150">
      <w:pPr>
        <w:pStyle w:val="ListeParagraf"/>
        <w:numPr>
          <w:ilvl w:val="0"/>
          <w:numId w:val="26"/>
        </w:numPr>
        <w:spacing w:after="120"/>
        <w:jc w:val="both"/>
        <w:rPr>
          <w:lang w:eastAsia="en-GB"/>
        </w:rPr>
      </w:pPr>
      <w:r w:rsidRPr="00AF5150">
        <w:rPr>
          <w:lang w:eastAsia="en-GB"/>
        </w:rPr>
        <w:t>Bütün ekipman ve araçlar hatasız, kullanılmamış ve yeni olacaktır. Kullanılan malzemeler garanti süresi içerisinde tasarım, işçilik veya malzeme kalitesinden dolayı arızalandıklarında, satıcı en geç 20 işgünü içerisinde aynı malzemeyi temin etmekle yükümlü olacaktır.</w:t>
      </w:r>
    </w:p>
    <w:p w14:paraId="14486268" w14:textId="77777777" w:rsidR="00C96647" w:rsidRPr="00AF5150" w:rsidRDefault="00C96647" w:rsidP="00AF5150">
      <w:pPr>
        <w:pStyle w:val="ListeParagraf"/>
        <w:numPr>
          <w:ilvl w:val="0"/>
          <w:numId w:val="26"/>
        </w:numPr>
        <w:spacing w:after="120"/>
        <w:jc w:val="both"/>
      </w:pPr>
      <w:r w:rsidRPr="00AF5150">
        <w:rPr>
          <w:lang w:eastAsia="en-GB"/>
        </w:rPr>
        <w:t>Garanti süreleri kapsamında meydana gelen mücbir sebepler ve kullanıcı hataları dışındaki kusur ve arızalar, arızalanan donanım, donanıma ait parça veya kısmın satıcı tarafından ücretsiz olarak değiştirilmesi/onarılması yoluyla giderilecektir. Garanti süresi içerisinde ürünlerin tamir, bakım, değiştirilmesi işlemlerinde her türlü sigorta, nakliye, kargo ve diğer masrafları yükleniciye</w:t>
      </w:r>
      <w:r w:rsidRPr="00AF5150">
        <w:t xml:space="preserve"> ait olacaktır.</w:t>
      </w:r>
    </w:p>
    <w:p w14:paraId="435FE01E" w14:textId="77777777" w:rsidR="00023BC2" w:rsidRPr="00AF5150" w:rsidRDefault="00023BC2" w:rsidP="003137C4">
      <w:pPr>
        <w:tabs>
          <w:tab w:val="left" w:pos="6120"/>
        </w:tabs>
        <w:jc w:val="both"/>
        <w:rPr>
          <w:b/>
          <w:u w:val="single"/>
        </w:rPr>
      </w:pPr>
    </w:p>
    <w:p w14:paraId="314A9C1A" w14:textId="5B03FF24" w:rsidR="00C35137" w:rsidRPr="00AF5150" w:rsidRDefault="00C96647" w:rsidP="003137C4">
      <w:pPr>
        <w:tabs>
          <w:tab w:val="left" w:pos="6120"/>
        </w:tabs>
        <w:jc w:val="both"/>
        <w:rPr>
          <w:b/>
          <w:u w:val="single"/>
        </w:rPr>
      </w:pPr>
      <w:r w:rsidRPr="00AF5150">
        <w:rPr>
          <w:b/>
          <w:u w:val="single"/>
        </w:rPr>
        <w:t>DİĞER HUSUSLAR</w:t>
      </w:r>
      <w:r w:rsidR="00D03ACE" w:rsidRPr="00AF5150">
        <w:rPr>
          <w:b/>
          <w:u w:val="single"/>
        </w:rPr>
        <w:t xml:space="preserve"> :</w:t>
      </w:r>
    </w:p>
    <w:p w14:paraId="1653576E" w14:textId="01451FEE" w:rsidR="00C96647" w:rsidRPr="00AF5150" w:rsidRDefault="003137C4" w:rsidP="00AF5150">
      <w:pPr>
        <w:pStyle w:val="ListeParagraf"/>
        <w:numPr>
          <w:ilvl w:val="0"/>
          <w:numId w:val="27"/>
        </w:numPr>
        <w:spacing w:after="120"/>
        <w:jc w:val="both"/>
        <w:rPr>
          <w:lang w:eastAsia="en-GB"/>
        </w:rPr>
      </w:pPr>
      <w:r w:rsidRPr="00AF5150">
        <w:rPr>
          <w:lang w:eastAsia="en-GB"/>
        </w:rPr>
        <w:t xml:space="preserve">Çilek bahçesi; Anamur İlçesi </w:t>
      </w:r>
      <w:r w:rsidR="00390D64" w:rsidRPr="00AF5150">
        <w:rPr>
          <w:lang w:eastAsia="en-GB"/>
        </w:rPr>
        <w:t xml:space="preserve">Sarıdana mahallesi ve Silifke İlçesi Kocaoluk </w:t>
      </w:r>
      <w:r w:rsidRPr="00AF5150">
        <w:rPr>
          <w:lang w:eastAsia="en-GB"/>
        </w:rPr>
        <w:t>mahallesinde sözleşmede belirtilen ada parsellerde belirtilen arazilerde kurulacaktır</w:t>
      </w:r>
      <w:r w:rsidR="00C96647" w:rsidRPr="00AF5150">
        <w:rPr>
          <w:lang w:eastAsia="en-GB"/>
        </w:rPr>
        <w:t>.</w:t>
      </w:r>
    </w:p>
    <w:p w14:paraId="164DE377" w14:textId="398B6CE0" w:rsidR="00C96647" w:rsidRPr="00AF5150" w:rsidRDefault="0030071B" w:rsidP="00AF5150">
      <w:pPr>
        <w:pStyle w:val="ListeParagraf"/>
        <w:numPr>
          <w:ilvl w:val="0"/>
          <w:numId w:val="27"/>
        </w:numPr>
        <w:spacing w:after="120"/>
        <w:jc w:val="both"/>
        <w:rPr>
          <w:lang w:eastAsia="en-GB"/>
        </w:rPr>
      </w:pPr>
      <w:r w:rsidRPr="00AF5150">
        <w:rPr>
          <w:lang w:eastAsia="en-GB"/>
        </w:rPr>
        <w:t xml:space="preserve">Rubigen, Monterey veya Palmeritas </w:t>
      </w:r>
      <w:r w:rsidR="003137C4" w:rsidRPr="00AF5150">
        <w:rPr>
          <w:lang w:eastAsia="en-GB"/>
        </w:rPr>
        <w:t xml:space="preserve">çeşidi kullanılacaktır. </w:t>
      </w:r>
    </w:p>
    <w:p w14:paraId="451C112A" w14:textId="62DA1473" w:rsidR="003137C4" w:rsidRPr="00AF5150" w:rsidRDefault="003137C4" w:rsidP="00AF5150">
      <w:pPr>
        <w:pStyle w:val="ListeParagraf"/>
        <w:numPr>
          <w:ilvl w:val="0"/>
          <w:numId w:val="27"/>
        </w:numPr>
        <w:spacing w:after="120"/>
        <w:jc w:val="both"/>
        <w:rPr>
          <w:lang w:eastAsia="en-GB"/>
        </w:rPr>
      </w:pPr>
      <w:r w:rsidRPr="00AF5150">
        <w:rPr>
          <w:lang w:eastAsia="en-GB"/>
        </w:rPr>
        <w:t xml:space="preserve">Yatırımın yapılacağı parselde </w:t>
      </w:r>
      <w:r w:rsidR="0030071B" w:rsidRPr="00AF5150">
        <w:rPr>
          <w:lang w:eastAsia="en-GB"/>
        </w:rPr>
        <w:t xml:space="preserve">ön toprak işlemesi, </w:t>
      </w:r>
      <w:r w:rsidRPr="00AF5150">
        <w:rPr>
          <w:lang w:eastAsia="en-GB"/>
        </w:rPr>
        <w:t>seddelerin yapılması</w:t>
      </w:r>
      <w:r w:rsidR="0030071B" w:rsidRPr="00AF5150">
        <w:rPr>
          <w:lang w:eastAsia="en-GB"/>
        </w:rPr>
        <w:t xml:space="preserve"> ve plastik malcın serilmesi</w:t>
      </w:r>
      <w:r w:rsidRPr="00AF5150">
        <w:rPr>
          <w:lang w:eastAsia="en-GB"/>
        </w:rPr>
        <w:t xml:space="preserve"> </w:t>
      </w:r>
      <w:r w:rsidR="0030071B" w:rsidRPr="00AF5150">
        <w:rPr>
          <w:lang w:eastAsia="en-GB"/>
        </w:rPr>
        <w:t xml:space="preserve">işlemleri </w:t>
      </w:r>
      <w:r w:rsidRPr="00AF5150">
        <w:rPr>
          <w:lang w:eastAsia="en-GB"/>
        </w:rPr>
        <w:t>yatırımcı tarafından yapılacaktır.</w:t>
      </w:r>
    </w:p>
    <w:p w14:paraId="60CB564B" w14:textId="77777777" w:rsidR="003137C4" w:rsidRPr="00AF5150" w:rsidRDefault="003137C4" w:rsidP="00AF5150">
      <w:pPr>
        <w:pStyle w:val="ListeParagraf"/>
        <w:numPr>
          <w:ilvl w:val="0"/>
          <w:numId w:val="27"/>
        </w:numPr>
        <w:spacing w:after="120"/>
        <w:jc w:val="both"/>
        <w:rPr>
          <w:lang w:eastAsia="en-GB"/>
        </w:rPr>
      </w:pPr>
      <w:r w:rsidRPr="00AF5150">
        <w:rPr>
          <w:lang w:eastAsia="en-GB"/>
        </w:rPr>
        <w:t>Bahçe kurulacak arazi üzerinde, kuruluma engel olacak hiçbir şey bulunmayacak şekilde yükleniciye teslim edilecektir.</w:t>
      </w:r>
    </w:p>
    <w:p w14:paraId="73BA5382" w14:textId="45337AAA" w:rsidR="00C96647" w:rsidRPr="00AF5150" w:rsidRDefault="00C96647" w:rsidP="00AF5150">
      <w:pPr>
        <w:pStyle w:val="ListeParagraf"/>
        <w:numPr>
          <w:ilvl w:val="0"/>
          <w:numId w:val="27"/>
        </w:numPr>
        <w:spacing w:after="120"/>
        <w:jc w:val="both"/>
        <w:rPr>
          <w:lang w:eastAsia="en-GB"/>
        </w:rPr>
      </w:pPr>
      <w:r w:rsidRPr="00AF5150">
        <w:rPr>
          <w:lang w:eastAsia="en-GB"/>
        </w:rPr>
        <w:t>Damla sulama sisteminin projelendirilmesi,</w:t>
      </w:r>
      <w:r w:rsidR="00D03ACE" w:rsidRPr="00AF5150">
        <w:rPr>
          <w:lang w:eastAsia="en-GB"/>
        </w:rPr>
        <w:t xml:space="preserve"> </w:t>
      </w:r>
      <w:r w:rsidR="00002E6B" w:rsidRPr="00AF5150">
        <w:rPr>
          <w:lang w:eastAsia="en-GB"/>
        </w:rPr>
        <w:t xml:space="preserve">kurulumu, </w:t>
      </w:r>
      <w:r w:rsidR="00BA0DBF" w:rsidRPr="00AF5150">
        <w:rPr>
          <w:lang w:eastAsia="en-GB"/>
        </w:rPr>
        <w:t xml:space="preserve">plastik malç temini, </w:t>
      </w:r>
      <w:r w:rsidRPr="00AF5150">
        <w:rPr>
          <w:lang w:eastAsia="en-GB"/>
        </w:rPr>
        <w:t xml:space="preserve">elektrikli çit sisteminin kurulumu </w:t>
      </w:r>
      <w:r w:rsidR="00BA0DBF" w:rsidRPr="00AF5150">
        <w:rPr>
          <w:lang w:eastAsia="en-GB"/>
        </w:rPr>
        <w:t xml:space="preserve">ve </w:t>
      </w:r>
      <w:r w:rsidRPr="00AF5150">
        <w:rPr>
          <w:lang w:eastAsia="en-GB"/>
        </w:rPr>
        <w:t>fidelerin temini yüklenici firmaya aittir.</w:t>
      </w:r>
    </w:p>
    <w:p w14:paraId="4E22A161" w14:textId="77777777" w:rsidR="00C96647" w:rsidRPr="00AF5150" w:rsidRDefault="00C96647" w:rsidP="00AF5150">
      <w:pPr>
        <w:pStyle w:val="ListeParagraf"/>
        <w:numPr>
          <w:ilvl w:val="0"/>
          <w:numId w:val="27"/>
        </w:numPr>
        <w:spacing w:after="120"/>
        <w:jc w:val="both"/>
        <w:rPr>
          <w:lang w:eastAsia="en-GB"/>
        </w:rPr>
      </w:pPr>
      <w:r w:rsidRPr="00AF5150">
        <w:rPr>
          <w:lang w:eastAsia="en-GB"/>
        </w:rPr>
        <w:t>Damla sulama sistemi ve elektrikli çit sistemi kurulumu tamamlandıktan sonra gerekli kontroller yapılarak sistem çalışır vaziyette teslim alınacaktır.</w:t>
      </w:r>
    </w:p>
    <w:p w14:paraId="2195E985" w14:textId="77777777" w:rsidR="00C96647" w:rsidRPr="00AF5150" w:rsidRDefault="00C96647" w:rsidP="00AF5150">
      <w:pPr>
        <w:pStyle w:val="ListeParagraf"/>
        <w:numPr>
          <w:ilvl w:val="0"/>
          <w:numId w:val="27"/>
        </w:numPr>
        <w:spacing w:after="120"/>
        <w:jc w:val="both"/>
      </w:pPr>
      <w:r w:rsidRPr="00AF5150">
        <w:rPr>
          <w:lang w:eastAsia="en-GB"/>
        </w:rPr>
        <w:t>Bahçe kurulumu için gerekli alet ekipmanın teslimine ve damla sulama sisteminin kurulumunun tamamlanıp sistem çalıştırılıncaya kadar olan iş ve işlemlerde iş sağlığı ve güvenliği yüklenici firmaya</w:t>
      </w:r>
      <w:r w:rsidRPr="00AF5150">
        <w:t xml:space="preserve"> aittir.</w:t>
      </w:r>
    </w:p>
    <w:p w14:paraId="0F2C60A5" w14:textId="77777777" w:rsidR="00C96647" w:rsidRPr="00AF5150" w:rsidRDefault="00C96647" w:rsidP="00AF5150">
      <w:pPr>
        <w:pStyle w:val="ListeParagraf"/>
        <w:numPr>
          <w:ilvl w:val="0"/>
          <w:numId w:val="27"/>
        </w:numPr>
        <w:spacing w:after="120"/>
        <w:jc w:val="both"/>
        <w:rPr>
          <w:lang w:eastAsia="en-GB"/>
        </w:rPr>
      </w:pPr>
      <w:r w:rsidRPr="00AF5150">
        <w:rPr>
          <w:lang w:eastAsia="en-GB"/>
        </w:rPr>
        <w:lastRenderedPageBreak/>
        <w:t>Nakliye yükleniciye ait olup nakliye sırasında oluşabilecek zarar ve ziyan yüklenici tarafından karşılanacaktır.</w:t>
      </w:r>
    </w:p>
    <w:p w14:paraId="34845ECD" w14:textId="77777777" w:rsidR="00C96647" w:rsidRPr="00AF5150" w:rsidRDefault="00C96647" w:rsidP="00AF5150">
      <w:pPr>
        <w:pStyle w:val="ListeParagraf"/>
        <w:numPr>
          <w:ilvl w:val="0"/>
          <w:numId w:val="27"/>
        </w:numPr>
        <w:spacing w:after="120"/>
        <w:jc w:val="both"/>
        <w:rPr>
          <w:lang w:eastAsia="en-GB"/>
        </w:rPr>
      </w:pPr>
      <w:r w:rsidRPr="00AF5150">
        <w:rPr>
          <w:lang w:eastAsia="en-GB"/>
        </w:rPr>
        <w:t>İdarenin gösterdiği lokasyonlara nakliye ve ulaşım zorlukları için ilave bir ücret ödenmeyecektir.</w:t>
      </w:r>
    </w:p>
    <w:p w14:paraId="5535B58A" w14:textId="373E9E22" w:rsidR="00C96647" w:rsidRPr="00AF5150" w:rsidRDefault="00A143F0" w:rsidP="00AF5150">
      <w:pPr>
        <w:pStyle w:val="ListeParagraf"/>
        <w:numPr>
          <w:ilvl w:val="0"/>
          <w:numId w:val="27"/>
        </w:numPr>
        <w:spacing w:after="120"/>
        <w:jc w:val="both"/>
        <w:rPr>
          <w:lang w:eastAsia="en-GB"/>
        </w:rPr>
      </w:pPr>
      <w:r w:rsidRPr="00AF5150">
        <w:rPr>
          <w:lang w:eastAsia="en-GB"/>
        </w:rPr>
        <w:t xml:space="preserve">Arazide tesis ve dikim işi </w:t>
      </w:r>
      <w:r w:rsidR="00764030" w:rsidRPr="00AF5150">
        <w:rPr>
          <w:lang w:eastAsia="en-GB"/>
        </w:rPr>
        <w:t>Temmuz</w:t>
      </w:r>
      <w:r w:rsidR="006E6B27" w:rsidRPr="00AF5150">
        <w:rPr>
          <w:lang w:eastAsia="en-GB"/>
        </w:rPr>
        <w:t xml:space="preserve">-Eylül 2025 </w:t>
      </w:r>
      <w:r w:rsidRPr="00AF5150">
        <w:rPr>
          <w:lang w:eastAsia="en-GB"/>
        </w:rPr>
        <w:t>aylarında yapılacaktır</w:t>
      </w:r>
    </w:p>
    <w:p w14:paraId="08824B86" w14:textId="1EB8BEB0" w:rsidR="00C96647" w:rsidRPr="00AF5150" w:rsidRDefault="008F21B6" w:rsidP="00AF5150">
      <w:pPr>
        <w:pStyle w:val="ListeParagraf"/>
        <w:numPr>
          <w:ilvl w:val="0"/>
          <w:numId w:val="27"/>
        </w:numPr>
        <w:spacing w:after="120"/>
        <w:jc w:val="both"/>
        <w:rPr>
          <w:lang w:eastAsia="en-GB"/>
        </w:rPr>
      </w:pPr>
      <w:r w:rsidRPr="00AF5150">
        <w:rPr>
          <w:lang w:eastAsia="en-GB"/>
        </w:rPr>
        <w:t>Görünürlük: 100 cm yüksekliğinde 150</w:t>
      </w:r>
      <w:r w:rsidR="00C96647" w:rsidRPr="00AF5150">
        <w:rPr>
          <w:lang w:eastAsia="en-GB"/>
        </w:rPr>
        <w:t xml:space="preserve"> cm genişliğinde bir tanıtım tabelasına proje bahçenin dışarıdan görülebilecek bir yerine uygun şekilde monte edilecektir. Tabela çift taraflı olarak yapılacaktır. Tabela yüklenici tarafından yaptırılacaktır. Tabela için ek bir ödeme yapılmayacaktır.  Görünürlükte, tabela üzerine Bakanlık, İFAD ve Proje logosu yerleştirilecek ve “Bu Çilek Bahçesi Tarım ve Orman Bakanlığı tarafından yürütülen KIRSAL DEZAVANTAJLI ALANLAR KALKINMA PROJESİ finansmanı ile kurulmuştur.” ibaresi yer alacaktır.</w:t>
      </w:r>
    </w:p>
    <w:p w14:paraId="30781811" w14:textId="2E7C9B15" w:rsidR="003E1837" w:rsidRPr="00AF5150" w:rsidRDefault="003E1837" w:rsidP="00AF5150">
      <w:pPr>
        <w:pStyle w:val="ListeParagraf"/>
        <w:numPr>
          <w:ilvl w:val="0"/>
          <w:numId w:val="27"/>
        </w:numPr>
        <w:spacing w:after="120"/>
        <w:jc w:val="both"/>
        <w:rPr>
          <w:lang w:eastAsia="en-GB"/>
        </w:rPr>
      </w:pPr>
      <w:r w:rsidRPr="00AF5150">
        <w:rPr>
          <w:lang w:eastAsia="en-GB"/>
        </w:rPr>
        <w:t>Alınan makinelerin her birinin ölçüsüne uygun boyutta bir tanıtım etiket/plakası makinenin görülen bir yerine yerleştirilir. Etiket/plaka yüklenici firma tarafından yapılacaktır. ''Bu Alet/Ekipman T.C Tarım ve Orman Bakanlığı tarafından yürütülen KIRSAL DEZAVANTAJLI ALANLAR KALKINMA PROJESİ-202</w:t>
      </w:r>
      <w:r w:rsidR="00FC46F7" w:rsidRPr="00AF5150">
        <w:rPr>
          <w:lang w:eastAsia="en-GB"/>
        </w:rPr>
        <w:t>5</w:t>
      </w:r>
      <w:r w:rsidRPr="00AF5150">
        <w:rPr>
          <w:lang w:eastAsia="en-GB"/>
        </w:rPr>
        <w:t xml:space="preserve"> finansmanı ile alınmıştır.” ibaresi etiket ya da çıkartmayla yazılmalıdır.</w:t>
      </w:r>
    </w:p>
    <w:p w14:paraId="099805BC" w14:textId="77777777" w:rsidR="00C96647" w:rsidRPr="00AF5150" w:rsidRDefault="00C96647" w:rsidP="00AF5150">
      <w:pPr>
        <w:pStyle w:val="ListeParagraf"/>
        <w:numPr>
          <w:ilvl w:val="0"/>
          <w:numId w:val="27"/>
        </w:numPr>
        <w:spacing w:after="120"/>
        <w:jc w:val="both"/>
      </w:pPr>
      <w:r w:rsidRPr="00AF5150">
        <w:rPr>
          <w:lang w:eastAsia="en-GB"/>
        </w:rPr>
        <w:t>Projenin dışında oluşabilecek her türlü</w:t>
      </w:r>
      <w:r w:rsidRPr="00AF5150">
        <w:t xml:space="preserve"> maliyet yararlanıcı tarafından karşılanacaktır</w:t>
      </w:r>
      <w:r w:rsidR="00FD1C7B" w:rsidRPr="00AF5150">
        <w:t>.</w:t>
      </w:r>
    </w:p>
    <w:p w14:paraId="0B18D75C" w14:textId="0554B3F6" w:rsidR="00C96647" w:rsidRPr="00AF5150" w:rsidRDefault="00C96647" w:rsidP="003137C4">
      <w:pPr>
        <w:tabs>
          <w:tab w:val="left" w:pos="6120"/>
        </w:tabs>
        <w:rPr>
          <w:noProof/>
        </w:rPr>
      </w:pPr>
    </w:p>
    <w:p w14:paraId="67F5BB34" w14:textId="44F20B00" w:rsidR="003E1837" w:rsidRPr="00AF5150" w:rsidRDefault="003B648F" w:rsidP="003B648F">
      <w:pPr>
        <w:tabs>
          <w:tab w:val="left" w:pos="6120"/>
        </w:tabs>
        <w:jc w:val="center"/>
      </w:pPr>
      <w:r>
        <w:rPr>
          <w:noProof/>
        </w:rPr>
        <w:drawing>
          <wp:inline distT="0" distB="0" distL="0" distR="0" wp14:anchorId="149CE6B4" wp14:editId="7B4E0B93">
            <wp:extent cx="5760720" cy="4625975"/>
            <wp:effectExtent l="0" t="0" r="0" b="317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4625975"/>
                    </a:xfrm>
                    <a:prstGeom prst="rect">
                      <a:avLst/>
                    </a:prstGeom>
                  </pic:spPr>
                </pic:pic>
              </a:graphicData>
            </a:graphic>
          </wp:inline>
        </w:drawing>
      </w:r>
    </w:p>
    <w:p w14:paraId="3508E8CC" w14:textId="24DE7F0D" w:rsidR="003E1837" w:rsidRPr="00AF5150" w:rsidRDefault="00986952" w:rsidP="003B648F">
      <w:pPr>
        <w:jc w:val="center"/>
      </w:pPr>
      <w:r>
        <w:rPr>
          <w:noProof/>
        </w:rPr>
        <w:lastRenderedPageBreak/>
        <w:drawing>
          <wp:inline distT="0" distB="0" distL="0" distR="0" wp14:anchorId="2A81E610" wp14:editId="5463ACD5">
            <wp:extent cx="3886200" cy="567690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rot="16200000">
                      <a:off x="0" y="0"/>
                      <a:ext cx="3886200" cy="5676900"/>
                    </a:xfrm>
                    <a:prstGeom prst="rect">
                      <a:avLst/>
                    </a:prstGeom>
                  </pic:spPr>
                </pic:pic>
              </a:graphicData>
            </a:graphic>
          </wp:inline>
        </w:drawing>
      </w:r>
    </w:p>
    <w:p w14:paraId="3936B43F" w14:textId="77777777" w:rsidR="002B6B0D" w:rsidRPr="00AF5150" w:rsidRDefault="002B6B0D" w:rsidP="002B6B0D">
      <w:pPr>
        <w:jc w:val="center"/>
        <w:rPr>
          <w:b/>
          <w:bCs/>
        </w:rPr>
      </w:pPr>
    </w:p>
    <w:p w14:paraId="2BE50A94" w14:textId="77777777" w:rsidR="002B6B0D" w:rsidRPr="00AF5150" w:rsidRDefault="002B6B0D" w:rsidP="002B6B0D">
      <w:pPr>
        <w:jc w:val="center"/>
        <w:rPr>
          <w:b/>
          <w:bCs/>
        </w:rPr>
      </w:pPr>
    </w:p>
    <w:p w14:paraId="2D04E92A" w14:textId="77777777" w:rsidR="002B6B0D" w:rsidRPr="00AF5150" w:rsidRDefault="002B6B0D" w:rsidP="002B6B0D">
      <w:pPr>
        <w:jc w:val="center"/>
        <w:rPr>
          <w:b/>
          <w:bCs/>
        </w:rPr>
      </w:pPr>
    </w:p>
    <w:p w14:paraId="18D30DB6" w14:textId="77777777" w:rsidR="002B6B0D" w:rsidRPr="00AF5150" w:rsidRDefault="002B6B0D" w:rsidP="002B6B0D">
      <w:pPr>
        <w:jc w:val="center"/>
        <w:rPr>
          <w:b/>
          <w:bCs/>
        </w:rPr>
      </w:pPr>
    </w:p>
    <w:p w14:paraId="2A957677" w14:textId="04B37B73" w:rsidR="002B6B0D" w:rsidRPr="00AF5150" w:rsidRDefault="002B6B0D" w:rsidP="002B6B0D">
      <w:pPr>
        <w:jc w:val="center"/>
        <w:rPr>
          <w:b/>
          <w:bCs/>
        </w:rPr>
      </w:pPr>
      <w:r w:rsidRPr="00AF5150">
        <w:rPr>
          <w:b/>
          <w:bCs/>
        </w:rPr>
        <w:t>İDARİ ŞARTNAME</w:t>
      </w:r>
    </w:p>
    <w:p w14:paraId="7493A478" w14:textId="5F198A8D" w:rsidR="002B6B0D" w:rsidRPr="00AF5150" w:rsidRDefault="002B6B0D" w:rsidP="002B6B0D">
      <w:pPr>
        <w:jc w:val="center"/>
        <w:rPr>
          <w:b/>
          <w:bCs/>
        </w:rPr>
      </w:pPr>
    </w:p>
    <w:p w14:paraId="3143ECAC" w14:textId="10E720CE" w:rsidR="002B6B0D" w:rsidRPr="00AF5150" w:rsidRDefault="002B6B0D" w:rsidP="00AF5150">
      <w:pPr>
        <w:pStyle w:val="ListeParagraf"/>
        <w:numPr>
          <w:ilvl w:val="0"/>
          <w:numId w:val="28"/>
        </w:numPr>
        <w:spacing w:after="120"/>
        <w:jc w:val="both"/>
        <w:rPr>
          <w:lang w:eastAsia="en-GB"/>
        </w:rPr>
      </w:pPr>
      <w:r w:rsidRPr="00AF5150">
        <w:rPr>
          <w:lang w:eastAsia="en-GB"/>
        </w:rPr>
        <w:t xml:space="preserve">Gülnar-Aydıncık EKK, Tarsus-Çamlıyayla EKK, Bozyazı EKK, Erdemli EKK’ lerin de (Arıcılık Alet Ekipman Paketi), Anamur EKK ve Silifke EKK (Çilek Bahçesi Kurulumu) ilçelerinde ve bu ilçelere bağlı mahallelerde gerçekleştirilecektir. </w:t>
      </w:r>
    </w:p>
    <w:p w14:paraId="15DB4D7E" w14:textId="77777777" w:rsidR="002B6B0D" w:rsidRPr="00AF5150" w:rsidRDefault="002B6B0D" w:rsidP="00AF5150">
      <w:pPr>
        <w:pStyle w:val="ListeParagraf"/>
        <w:numPr>
          <w:ilvl w:val="0"/>
          <w:numId w:val="28"/>
        </w:numPr>
        <w:spacing w:after="120"/>
        <w:jc w:val="both"/>
        <w:rPr>
          <w:lang w:eastAsia="en-GB"/>
        </w:rPr>
      </w:pPr>
      <w:r w:rsidRPr="00AF5150">
        <w:rPr>
          <w:lang w:eastAsia="en-GB"/>
        </w:rPr>
        <w:t>Kurulum işi ve malzeme alım işi, kümelerde hibeye hak kazanan yararlanıcılara teknik şartnamede belirtilen ölçü ve özelliklere uygun olarak yapılacaktır.</w:t>
      </w:r>
    </w:p>
    <w:p w14:paraId="71E51FE8" w14:textId="6BB4FD01" w:rsidR="002B6B0D" w:rsidRPr="00AF5150" w:rsidRDefault="002B6B0D" w:rsidP="00AF5150">
      <w:pPr>
        <w:pStyle w:val="ListeParagraf"/>
        <w:numPr>
          <w:ilvl w:val="0"/>
          <w:numId w:val="28"/>
        </w:numPr>
        <w:spacing w:after="120"/>
        <w:jc w:val="both"/>
        <w:rPr>
          <w:lang w:eastAsia="en-GB"/>
        </w:rPr>
      </w:pPr>
      <w:r w:rsidRPr="00AF5150">
        <w:rPr>
          <w:lang w:eastAsia="en-GB"/>
        </w:rPr>
        <w:t xml:space="preserve">Bahçe kurulumu ve arıcılık için talep edilen alet-ekipmanların temini bizzat yüklenici veya temsilcisi tarafından gerçekleştirilecektir. Nakliye ve tüm kurulum giderleri yükleniciye ait olacaktır. Kargo veya benzer aracı nakil unsurları ile yapılan gönderimler sırasında oluşabilecek zarar ve ziyan yükleniciye aittir. </w:t>
      </w:r>
    </w:p>
    <w:p w14:paraId="195B0202" w14:textId="27DD3313" w:rsidR="0011171F" w:rsidRPr="00AF5150" w:rsidRDefault="0011171F" w:rsidP="00AF5150">
      <w:pPr>
        <w:pStyle w:val="ListeParagraf"/>
        <w:numPr>
          <w:ilvl w:val="0"/>
          <w:numId w:val="28"/>
        </w:numPr>
        <w:spacing w:after="120"/>
        <w:jc w:val="both"/>
        <w:rPr>
          <w:lang w:eastAsia="en-GB"/>
        </w:rPr>
      </w:pPr>
      <w:r w:rsidRPr="00AF5150">
        <w:rPr>
          <w:lang w:eastAsia="en-GB"/>
        </w:rPr>
        <w:t>Teslimat adresi yararlanıcının ikamet adresi olacaktır.</w:t>
      </w:r>
    </w:p>
    <w:p w14:paraId="66DF235A" w14:textId="0E8E5305" w:rsidR="008F21B6" w:rsidRPr="00AF5150" w:rsidRDefault="008F21B6" w:rsidP="002B6B0D">
      <w:pPr>
        <w:jc w:val="center"/>
      </w:pPr>
    </w:p>
    <w:sectPr w:rsidR="008F21B6" w:rsidRPr="00AF5150" w:rsidSect="00694D89">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4A9EE" w14:textId="77777777" w:rsidR="00264E77" w:rsidRDefault="00264E77" w:rsidP="00981E06">
      <w:r>
        <w:separator/>
      </w:r>
    </w:p>
  </w:endnote>
  <w:endnote w:type="continuationSeparator" w:id="0">
    <w:p w14:paraId="2AF2ECFD" w14:textId="77777777" w:rsidR="00264E77" w:rsidRDefault="00264E77" w:rsidP="00981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801C8" w14:textId="43966D1F" w:rsidR="00A46943" w:rsidRDefault="00A46943" w:rsidP="00A46943">
    <w:pPr>
      <w:pStyle w:val="AltBilgi"/>
      <w:jc w:val="right"/>
    </w:pPr>
    <w:r>
      <w:t xml:space="preserve">Sayfa </w:t>
    </w:r>
    <w:r>
      <w:rPr>
        <w:b/>
        <w:bCs/>
      </w:rPr>
      <w:fldChar w:fldCharType="begin"/>
    </w:r>
    <w:r>
      <w:rPr>
        <w:b/>
        <w:bCs/>
      </w:rPr>
      <w:instrText>PAGE  \* Arabic  \* MERGEFORMAT</w:instrText>
    </w:r>
    <w:r>
      <w:rPr>
        <w:b/>
        <w:bCs/>
      </w:rPr>
      <w:fldChar w:fldCharType="separate"/>
    </w:r>
    <w:r w:rsidR="00BA6F00">
      <w:rPr>
        <w:b/>
        <w:bCs/>
        <w:noProof/>
      </w:rPr>
      <w:t>5</w:t>
    </w:r>
    <w:r>
      <w:rPr>
        <w:b/>
        <w:bCs/>
      </w:rPr>
      <w:fldChar w:fldCharType="end"/>
    </w:r>
    <w:r>
      <w:t xml:space="preserve"> / </w:t>
    </w:r>
    <w:r>
      <w:rPr>
        <w:b/>
        <w:bCs/>
      </w:rPr>
      <w:fldChar w:fldCharType="begin"/>
    </w:r>
    <w:r>
      <w:rPr>
        <w:b/>
        <w:bCs/>
      </w:rPr>
      <w:instrText>NUMPAGES  \* Arabic  \* MERGEFORMAT</w:instrText>
    </w:r>
    <w:r>
      <w:rPr>
        <w:b/>
        <w:bCs/>
      </w:rPr>
      <w:fldChar w:fldCharType="separate"/>
    </w:r>
    <w:r w:rsidR="00BA6F00">
      <w:rPr>
        <w:b/>
        <w:bCs/>
        <w:noProof/>
      </w:rPr>
      <w:t>5</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2B1FD" w14:textId="77777777" w:rsidR="00264E77" w:rsidRDefault="00264E77" w:rsidP="00981E06">
      <w:r>
        <w:separator/>
      </w:r>
    </w:p>
  </w:footnote>
  <w:footnote w:type="continuationSeparator" w:id="0">
    <w:p w14:paraId="560E2D7C" w14:textId="77777777" w:rsidR="00264E77" w:rsidRDefault="00264E77" w:rsidP="00981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bottom w:val="single" w:sz="4" w:space="0" w:color="auto"/>
      </w:tblBorders>
      <w:tblCellMar>
        <w:left w:w="70" w:type="dxa"/>
        <w:right w:w="70" w:type="dxa"/>
      </w:tblCellMar>
      <w:tblLook w:val="0000" w:firstRow="0" w:lastRow="0" w:firstColumn="0" w:lastColumn="0" w:noHBand="0" w:noVBand="0"/>
    </w:tblPr>
    <w:tblGrid>
      <w:gridCol w:w="2087"/>
      <w:gridCol w:w="6915"/>
    </w:tblGrid>
    <w:tr w:rsidR="00F375AD" w:rsidRPr="00F375AD" w14:paraId="6260C5E3" w14:textId="77777777" w:rsidTr="00BE0AC3">
      <w:trPr>
        <w:trHeight w:val="851"/>
      </w:trPr>
      <w:tc>
        <w:tcPr>
          <w:tcW w:w="2160" w:type="dxa"/>
          <w:vMerge w:val="restart"/>
        </w:tcPr>
        <w:p w14:paraId="725C2D92" w14:textId="77777777" w:rsidR="00F375AD" w:rsidRPr="00F375AD" w:rsidRDefault="00F375AD" w:rsidP="00F375AD">
          <w:pPr>
            <w:rPr>
              <w:b/>
              <w:sz w:val="20"/>
              <w:szCs w:val="20"/>
            </w:rPr>
          </w:pPr>
          <w:r w:rsidRPr="00F375AD">
            <w:rPr>
              <w:b/>
              <w:noProof/>
              <w:sz w:val="4"/>
              <w:szCs w:val="4"/>
            </w:rPr>
            <w:drawing>
              <wp:inline distT="0" distB="0" distL="0" distR="0" wp14:anchorId="630EC999" wp14:editId="4958D56A">
                <wp:extent cx="990600" cy="1038225"/>
                <wp:effectExtent l="0" t="0" r="0" b="952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çerik Yer Tutucusu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1038225"/>
                        </a:xfrm>
                        <a:prstGeom prst="rect">
                          <a:avLst/>
                        </a:prstGeom>
                        <a:noFill/>
                        <a:ln>
                          <a:noFill/>
                        </a:ln>
                      </pic:spPr>
                    </pic:pic>
                  </a:graphicData>
                </a:graphic>
              </wp:inline>
            </w:drawing>
          </w:r>
        </w:p>
      </w:tc>
      <w:tc>
        <w:tcPr>
          <w:tcW w:w="7763" w:type="dxa"/>
          <w:tcBorders>
            <w:bottom w:val="single" w:sz="4" w:space="0" w:color="auto"/>
          </w:tcBorders>
        </w:tcPr>
        <w:p w14:paraId="554D31B3" w14:textId="77777777" w:rsidR="00F375AD" w:rsidRPr="00F375AD" w:rsidRDefault="00F375AD" w:rsidP="00F375AD">
          <w:pPr>
            <w:ind w:left="33"/>
            <w:rPr>
              <w:b/>
              <w:color w:val="FF0000"/>
              <w:sz w:val="28"/>
              <w:szCs w:val="28"/>
            </w:rPr>
          </w:pPr>
          <w:r w:rsidRPr="00F375AD">
            <w:rPr>
              <w:rFonts w:ascii="Cambria" w:hAnsi="Cambria" w:cstheme="minorHAnsi"/>
              <w:b/>
              <w:noProof/>
              <w:color w:val="00A07A"/>
              <w:sz w:val="40"/>
              <w:szCs w:val="40"/>
            </w:rPr>
            <w:drawing>
              <wp:anchor distT="0" distB="0" distL="114300" distR="114300" simplePos="0" relativeHeight="251659264" behindDoc="1" locked="0" layoutInCell="1" allowOverlap="1" wp14:anchorId="70000D62" wp14:editId="4D0E6C8D">
                <wp:simplePos x="0" y="0"/>
                <wp:positionH relativeFrom="margin">
                  <wp:posOffset>4057650</wp:posOffset>
                </wp:positionH>
                <wp:positionV relativeFrom="paragraph">
                  <wp:posOffset>-257810</wp:posOffset>
                </wp:positionV>
                <wp:extent cx="893445" cy="729615"/>
                <wp:effectExtent l="0" t="0" r="1905" b="0"/>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3445" cy="729615"/>
                        </a:xfrm>
                        <a:prstGeom prst="rect">
                          <a:avLst/>
                        </a:prstGeom>
                        <a:noFill/>
                      </pic:spPr>
                    </pic:pic>
                  </a:graphicData>
                </a:graphic>
                <wp14:sizeRelH relativeFrom="page">
                  <wp14:pctWidth>0</wp14:pctWidth>
                </wp14:sizeRelH>
                <wp14:sizeRelV relativeFrom="page">
                  <wp14:pctHeight>0</wp14:pctHeight>
                </wp14:sizeRelV>
              </wp:anchor>
            </w:drawing>
          </w:r>
          <w:r w:rsidRPr="00F375AD">
            <w:rPr>
              <w:b/>
              <w:color w:val="FF0000"/>
              <w:sz w:val="28"/>
              <w:szCs w:val="28"/>
            </w:rPr>
            <w:t>KIRSAL DEZAVANTAJLI ALANLAR</w:t>
          </w:r>
        </w:p>
        <w:p w14:paraId="0D787D04" w14:textId="77777777" w:rsidR="00F375AD" w:rsidRPr="00F375AD" w:rsidRDefault="00F375AD" w:rsidP="00F375AD">
          <w:pPr>
            <w:ind w:left="33"/>
            <w:rPr>
              <w:b/>
              <w:color w:val="FF0000"/>
              <w:sz w:val="20"/>
              <w:szCs w:val="20"/>
            </w:rPr>
          </w:pPr>
          <w:r w:rsidRPr="00F375AD">
            <w:rPr>
              <w:b/>
              <w:color w:val="FF0000"/>
              <w:sz w:val="28"/>
              <w:szCs w:val="28"/>
            </w:rPr>
            <w:t xml:space="preserve">            KALKINMA PROJESİ</w:t>
          </w:r>
        </w:p>
      </w:tc>
    </w:tr>
    <w:tr w:rsidR="00F375AD" w:rsidRPr="00F375AD" w14:paraId="29DB7471" w14:textId="77777777" w:rsidTr="00BE0AC3">
      <w:trPr>
        <w:trHeight w:val="236"/>
      </w:trPr>
      <w:tc>
        <w:tcPr>
          <w:tcW w:w="2160" w:type="dxa"/>
          <w:vMerge/>
        </w:tcPr>
        <w:p w14:paraId="35948196" w14:textId="77777777" w:rsidR="00F375AD" w:rsidRPr="00F375AD" w:rsidRDefault="00F375AD" w:rsidP="00F375AD">
          <w:pPr>
            <w:ind w:left="33"/>
            <w:rPr>
              <w:b/>
              <w:sz w:val="20"/>
              <w:szCs w:val="20"/>
            </w:rPr>
          </w:pPr>
        </w:p>
      </w:tc>
      <w:tc>
        <w:tcPr>
          <w:tcW w:w="7763" w:type="dxa"/>
          <w:tcBorders>
            <w:top w:val="single" w:sz="4" w:space="0" w:color="auto"/>
          </w:tcBorders>
          <w:vAlign w:val="center"/>
        </w:tcPr>
        <w:p w14:paraId="1D3C3574" w14:textId="16440DC3" w:rsidR="00F375AD" w:rsidRPr="00F375AD" w:rsidRDefault="00F375AD" w:rsidP="00F375AD">
          <w:pPr>
            <w:ind w:left="34"/>
            <w:jc w:val="right"/>
            <w:rPr>
              <w:b/>
              <w:color w:val="FF0000"/>
              <w:sz w:val="20"/>
              <w:szCs w:val="20"/>
            </w:rPr>
          </w:pPr>
          <w:r w:rsidRPr="00F375AD">
            <w:rPr>
              <w:color w:val="FF0000"/>
              <w:sz w:val="20"/>
              <w:szCs w:val="20"/>
            </w:rPr>
            <w:t>202</w:t>
          </w:r>
          <w:r w:rsidR="00EA1B13">
            <w:rPr>
              <w:color w:val="FF0000"/>
              <w:sz w:val="20"/>
              <w:szCs w:val="20"/>
            </w:rPr>
            <w:t>5</w:t>
          </w:r>
          <w:r w:rsidR="00764030" w:rsidRPr="00F375AD">
            <w:rPr>
              <w:color w:val="FF0000"/>
              <w:sz w:val="20"/>
              <w:szCs w:val="20"/>
            </w:rPr>
            <w:t>– Kurulum</w:t>
          </w:r>
          <w:r w:rsidRPr="00F375AD">
            <w:rPr>
              <w:color w:val="FF0000"/>
              <w:sz w:val="20"/>
              <w:szCs w:val="20"/>
            </w:rPr>
            <w:t xml:space="preserve"> Hibesi Genç Girişimciler</w:t>
          </w:r>
        </w:p>
      </w:tc>
    </w:tr>
  </w:tbl>
  <w:p w14:paraId="6A925E89" w14:textId="77777777" w:rsidR="00F375AD" w:rsidRDefault="00F375A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0027"/>
    <w:multiLevelType w:val="hybridMultilevel"/>
    <w:tmpl w:val="1E82DDEC"/>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15E23EC"/>
    <w:multiLevelType w:val="hybridMultilevel"/>
    <w:tmpl w:val="EBAE15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246735D"/>
    <w:multiLevelType w:val="hybridMultilevel"/>
    <w:tmpl w:val="55948ED8"/>
    <w:lvl w:ilvl="0" w:tplc="779C35E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7503F88"/>
    <w:multiLevelType w:val="hybridMultilevel"/>
    <w:tmpl w:val="E0C6A0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EE1C7A"/>
    <w:multiLevelType w:val="hybridMultilevel"/>
    <w:tmpl w:val="0742BE44"/>
    <w:lvl w:ilvl="0" w:tplc="EA60123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E323ECF"/>
    <w:multiLevelType w:val="hybridMultilevel"/>
    <w:tmpl w:val="AEDA8874"/>
    <w:lvl w:ilvl="0" w:tplc="6F5C861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0430019"/>
    <w:multiLevelType w:val="hybridMultilevel"/>
    <w:tmpl w:val="FB28B554"/>
    <w:lvl w:ilvl="0" w:tplc="44968C54">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4C9227A"/>
    <w:multiLevelType w:val="hybridMultilevel"/>
    <w:tmpl w:val="B5BA28EA"/>
    <w:lvl w:ilvl="0" w:tplc="5FBE565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6E86877"/>
    <w:multiLevelType w:val="hybridMultilevel"/>
    <w:tmpl w:val="E6C23F78"/>
    <w:lvl w:ilvl="0" w:tplc="9B0EE470">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ACB71F0"/>
    <w:multiLevelType w:val="hybridMultilevel"/>
    <w:tmpl w:val="B2B8F49A"/>
    <w:lvl w:ilvl="0" w:tplc="44968C54">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2D5D016F"/>
    <w:multiLevelType w:val="hybridMultilevel"/>
    <w:tmpl w:val="E7B22F0A"/>
    <w:lvl w:ilvl="0" w:tplc="041F0017">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DC2395B"/>
    <w:multiLevelType w:val="hybridMultilevel"/>
    <w:tmpl w:val="A4A28096"/>
    <w:lvl w:ilvl="0" w:tplc="DAF8FD60">
      <w:start w:val="1"/>
      <w:numFmt w:val="lowerLetter"/>
      <w:lvlText w:val="%1."/>
      <w:lvlJc w:val="left"/>
      <w:pPr>
        <w:tabs>
          <w:tab w:val="num" w:pos="928"/>
        </w:tabs>
        <w:ind w:left="928"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2" w15:restartNumberingAfterBreak="0">
    <w:nsid w:val="34DC124D"/>
    <w:multiLevelType w:val="hybridMultilevel"/>
    <w:tmpl w:val="0BF4D7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5D91708"/>
    <w:multiLevelType w:val="hybridMultilevel"/>
    <w:tmpl w:val="13109B98"/>
    <w:lvl w:ilvl="0" w:tplc="C78A6C5A">
      <w:start w:val="1"/>
      <w:numFmt w:val="decimal"/>
      <w:lvlText w:val="%1."/>
      <w:lvlJc w:val="left"/>
      <w:pPr>
        <w:ind w:left="644"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8FE2361"/>
    <w:multiLevelType w:val="hybridMultilevel"/>
    <w:tmpl w:val="565EE83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9622D81"/>
    <w:multiLevelType w:val="hybridMultilevel"/>
    <w:tmpl w:val="72268A46"/>
    <w:lvl w:ilvl="0" w:tplc="8C225C5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BD2309C"/>
    <w:multiLevelType w:val="hybridMultilevel"/>
    <w:tmpl w:val="17BA8D9C"/>
    <w:lvl w:ilvl="0" w:tplc="A01495EE">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7A42B62"/>
    <w:multiLevelType w:val="hybridMultilevel"/>
    <w:tmpl w:val="609245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8384E07"/>
    <w:multiLevelType w:val="hybridMultilevel"/>
    <w:tmpl w:val="565EE83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A055FD2"/>
    <w:multiLevelType w:val="hybridMultilevel"/>
    <w:tmpl w:val="64BE48D6"/>
    <w:lvl w:ilvl="0" w:tplc="C7FEEE74">
      <w:start w:val="1"/>
      <w:numFmt w:val="decimal"/>
      <w:lvlText w:val="%1."/>
      <w:lvlJc w:val="left"/>
      <w:pPr>
        <w:ind w:left="720" w:hanging="360"/>
      </w:pPr>
      <w:rPr>
        <w:rFonts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C2C705A"/>
    <w:multiLevelType w:val="hybridMultilevel"/>
    <w:tmpl w:val="1C146FA6"/>
    <w:lvl w:ilvl="0" w:tplc="1EC0100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51D0320"/>
    <w:multiLevelType w:val="hybridMultilevel"/>
    <w:tmpl w:val="2456515A"/>
    <w:lvl w:ilvl="0" w:tplc="041F0011">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9CB06D5"/>
    <w:multiLevelType w:val="hybridMultilevel"/>
    <w:tmpl w:val="72080246"/>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3" w15:restartNumberingAfterBreak="0">
    <w:nsid w:val="5F2E25FB"/>
    <w:multiLevelType w:val="hybridMultilevel"/>
    <w:tmpl w:val="87926C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55C5734"/>
    <w:multiLevelType w:val="hybridMultilevel"/>
    <w:tmpl w:val="565EE83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7A91B5E"/>
    <w:multiLevelType w:val="hybridMultilevel"/>
    <w:tmpl w:val="435EBC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AD377AE"/>
    <w:multiLevelType w:val="hybridMultilevel"/>
    <w:tmpl w:val="69B269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DC739E9"/>
    <w:multiLevelType w:val="hybridMultilevel"/>
    <w:tmpl w:val="BE823C00"/>
    <w:lvl w:ilvl="0" w:tplc="870EA364">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3"/>
  </w:num>
  <w:num w:numId="5">
    <w:abstractNumId w:val="3"/>
  </w:num>
  <w:num w:numId="6">
    <w:abstractNumId w:val="1"/>
  </w:num>
  <w:num w:numId="7">
    <w:abstractNumId w:val="17"/>
  </w:num>
  <w:num w:numId="8">
    <w:abstractNumId w:val="13"/>
  </w:num>
  <w:num w:numId="9">
    <w:abstractNumId w:val="14"/>
  </w:num>
  <w:num w:numId="10">
    <w:abstractNumId w:val="26"/>
  </w:num>
  <w:num w:numId="11">
    <w:abstractNumId w:val="4"/>
  </w:num>
  <w:num w:numId="12">
    <w:abstractNumId w:val="15"/>
  </w:num>
  <w:num w:numId="13">
    <w:abstractNumId w:val="2"/>
  </w:num>
  <w:num w:numId="14">
    <w:abstractNumId w:val="22"/>
  </w:num>
  <w:num w:numId="15">
    <w:abstractNumId w:val="5"/>
  </w:num>
  <w:num w:numId="16">
    <w:abstractNumId w:val="24"/>
  </w:num>
  <w:num w:numId="17">
    <w:abstractNumId w:val="18"/>
  </w:num>
  <w:num w:numId="18">
    <w:abstractNumId w:val="6"/>
  </w:num>
  <w:num w:numId="19">
    <w:abstractNumId w:val="9"/>
  </w:num>
  <w:num w:numId="20">
    <w:abstractNumId w:val="12"/>
  </w:num>
  <w:num w:numId="21">
    <w:abstractNumId w:val="25"/>
  </w:num>
  <w:num w:numId="22">
    <w:abstractNumId w:val="10"/>
  </w:num>
  <w:num w:numId="23">
    <w:abstractNumId w:val="16"/>
  </w:num>
  <w:num w:numId="24">
    <w:abstractNumId w:val="8"/>
  </w:num>
  <w:num w:numId="25">
    <w:abstractNumId w:val="27"/>
  </w:num>
  <w:num w:numId="26">
    <w:abstractNumId w:val="21"/>
  </w:num>
  <w:num w:numId="27">
    <w:abstractNumId w:val="7"/>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4B1"/>
    <w:rsid w:val="00000973"/>
    <w:rsid w:val="00002E6B"/>
    <w:rsid w:val="0000414B"/>
    <w:rsid w:val="00023BC2"/>
    <w:rsid w:val="00053444"/>
    <w:rsid w:val="00056440"/>
    <w:rsid w:val="00062B24"/>
    <w:rsid w:val="00064109"/>
    <w:rsid w:val="0009156A"/>
    <w:rsid w:val="00094D39"/>
    <w:rsid w:val="000A14B1"/>
    <w:rsid w:val="000A5220"/>
    <w:rsid w:val="000B0059"/>
    <w:rsid w:val="000C691A"/>
    <w:rsid w:val="000C6FF9"/>
    <w:rsid w:val="000D25D6"/>
    <w:rsid w:val="000D6A02"/>
    <w:rsid w:val="001027FA"/>
    <w:rsid w:val="0011171F"/>
    <w:rsid w:val="00124049"/>
    <w:rsid w:val="00124BEA"/>
    <w:rsid w:val="001317D0"/>
    <w:rsid w:val="00132645"/>
    <w:rsid w:val="00134E95"/>
    <w:rsid w:val="001600E3"/>
    <w:rsid w:val="00165B1F"/>
    <w:rsid w:val="00176392"/>
    <w:rsid w:val="0017696F"/>
    <w:rsid w:val="001925E6"/>
    <w:rsid w:val="001A6843"/>
    <w:rsid w:val="001C0B29"/>
    <w:rsid w:val="001D7D1B"/>
    <w:rsid w:val="001E2D5B"/>
    <w:rsid w:val="00201DA9"/>
    <w:rsid w:val="0021474E"/>
    <w:rsid w:val="00227F6C"/>
    <w:rsid w:val="00246055"/>
    <w:rsid w:val="00250194"/>
    <w:rsid w:val="00264E77"/>
    <w:rsid w:val="00286BD5"/>
    <w:rsid w:val="00287ADB"/>
    <w:rsid w:val="002A51E0"/>
    <w:rsid w:val="002B21EC"/>
    <w:rsid w:val="002B513F"/>
    <w:rsid w:val="002B6B0D"/>
    <w:rsid w:val="002D33C6"/>
    <w:rsid w:val="002F0C36"/>
    <w:rsid w:val="002F13A9"/>
    <w:rsid w:val="0030071B"/>
    <w:rsid w:val="003137C4"/>
    <w:rsid w:val="00332F5A"/>
    <w:rsid w:val="00336891"/>
    <w:rsid w:val="00353AD2"/>
    <w:rsid w:val="0036239C"/>
    <w:rsid w:val="00370E97"/>
    <w:rsid w:val="003862FD"/>
    <w:rsid w:val="00390D64"/>
    <w:rsid w:val="003A7600"/>
    <w:rsid w:val="003B648F"/>
    <w:rsid w:val="003C3800"/>
    <w:rsid w:val="003C7CAD"/>
    <w:rsid w:val="003D0514"/>
    <w:rsid w:val="003E1837"/>
    <w:rsid w:val="003E54CB"/>
    <w:rsid w:val="003F753C"/>
    <w:rsid w:val="00407D87"/>
    <w:rsid w:val="004115CE"/>
    <w:rsid w:val="00437862"/>
    <w:rsid w:val="00442842"/>
    <w:rsid w:val="00444AF7"/>
    <w:rsid w:val="004761D3"/>
    <w:rsid w:val="00485F2C"/>
    <w:rsid w:val="00487218"/>
    <w:rsid w:val="004B67EF"/>
    <w:rsid w:val="004D7CCE"/>
    <w:rsid w:val="004E2A0A"/>
    <w:rsid w:val="004E4B34"/>
    <w:rsid w:val="00506714"/>
    <w:rsid w:val="0051743E"/>
    <w:rsid w:val="005329B8"/>
    <w:rsid w:val="00535108"/>
    <w:rsid w:val="0054481C"/>
    <w:rsid w:val="00545AD5"/>
    <w:rsid w:val="005735DC"/>
    <w:rsid w:val="00576480"/>
    <w:rsid w:val="00591871"/>
    <w:rsid w:val="005946FF"/>
    <w:rsid w:val="005A42EE"/>
    <w:rsid w:val="005B16E8"/>
    <w:rsid w:val="005B43AD"/>
    <w:rsid w:val="005C7948"/>
    <w:rsid w:val="00603057"/>
    <w:rsid w:val="0060417D"/>
    <w:rsid w:val="00610F4C"/>
    <w:rsid w:val="0061392A"/>
    <w:rsid w:val="00627E2A"/>
    <w:rsid w:val="00653CAB"/>
    <w:rsid w:val="00672547"/>
    <w:rsid w:val="00694D89"/>
    <w:rsid w:val="006B0DB4"/>
    <w:rsid w:val="006B3B53"/>
    <w:rsid w:val="006C2127"/>
    <w:rsid w:val="006C2FE9"/>
    <w:rsid w:val="006E3F34"/>
    <w:rsid w:val="006E62C2"/>
    <w:rsid w:val="006E6B27"/>
    <w:rsid w:val="006F1FCD"/>
    <w:rsid w:val="006F274F"/>
    <w:rsid w:val="006F56F3"/>
    <w:rsid w:val="0070307F"/>
    <w:rsid w:val="00716025"/>
    <w:rsid w:val="00721A0D"/>
    <w:rsid w:val="00731B3E"/>
    <w:rsid w:val="007574E7"/>
    <w:rsid w:val="007607B1"/>
    <w:rsid w:val="00764030"/>
    <w:rsid w:val="0079606C"/>
    <w:rsid w:val="00797FF5"/>
    <w:rsid w:val="007B25D3"/>
    <w:rsid w:val="007B466D"/>
    <w:rsid w:val="007B5386"/>
    <w:rsid w:val="007C28D4"/>
    <w:rsid w:val="007D3E59"/>
    <w:rsid w:val="007E62D1"/>
    <w:rsid w:val="00810020"/>
    <w:rsid w:val="00811320"/>
    <w:rsid w:val="008238C5"/>
    <w:rsid w:val="008359FE"/>
    <w:rsid w:val="00835A99"/>
    <w:rsid w:val="008413E8"/>
    <w:rsid w:val="00852199"/>
    <w:rsid w:val="00863EB8"/>
    <w:rsid w:val="00864750"/>
    <w:rsid w:val="00881796"/>
    <w:rsid w:val="00884E86"/>
    <w:rsid w:val="00890FAC"/>
    <w:rsid w:val="008A74C0"/>
    <w:rsid w:val="008B2CA1"/>
    <w:rsid w:val="008D7C7B"/>
    <w:rsid w:val="008E0DAC"/>
    <w:rsid w:val="008E0F05"/>
    <w:rsid w:val="008E1192"/>
    <w:rsid w:val="008E30DE"/>
    <w:rsid w:val="008F21B6"/>
    <w:rsid w:val="008F31F4"/>
    <w:rsid w:val="009021DD"/>
    <w:rsid w:val="00930CB3"/>
    <w:rsid w:val="00931256"/>
    <w:rsid w:val="0096217F"/>
    <w:rsid w:val="00970EA9"/>
    <w:rsid w:val="009766DE"/>
    <w:rsid w:val="00981E06"/>
    <w:rsid w:val="00986952"/>
    <w:rsid w:val="009933C4"/>
    <w:rsid w:val="009B2A55"/>
    <w:rsid w:val="009B6493"/>
    <w:rsid w:val="009C3DA4"/>
    <w:rsid w:val="009D24C8"/>
    <w:rsid w:val="009E652E"/>
    <w:rsid w:val="009F0E35"/>
    <w:rsid w:val="009F626E"/>
    <w:rsid w:val="00A02C76"/>
    <w:rsid w:val="00A143F0"/>
    <w:rsid w:val="00A15971"/>
    <w:rsid w:val="00A178BB"/>
    <w:rsid w:val="00A34A3D"/>
    <w:rsid w:val="00A46943"/>
    <w:rsid w:val="00A779DF"/>
    <w:rsid w:val="00AF09BF"/>
    <w:rsid w:val="00AF2CFE"/>
    <w:rsid w:val="00AF5150"/>
    <w:rsid w:val="00B2665E"/>
    <w:rsid w:val="00B26F88"/>
    <w:rsid w:val="00B359C6"/>
    <w:rsid w:val="00B47C72"/>
    <w:rsid w:val="00B855B0"/>
    <w:rsid w:val="00B94456"/>
    <w:rsid w:val="00BA0DBF"/>
    <w:rsid w:val="00BA6F00"/>
    <w:rsid w:val="00BC0F4C"/>
    <w:rsid w:val="00BE42A0"/>
    <w:rsid w:val="00BF0E35"/>
    <w:rsid w:val="00BF4A3A"/>
    <w:rsid w:val="00C14C97"/>
    <w:rsid w:val="00C20E0B"/>
    <w:rsid w:val="00C35137"/>
    <w:rsid w:val="00C3538D"/>
    <w:rsid w:val="00C652C3"/>
    <w:rsid w:val="00C666A5"/>
    <w:rsid w:val="00C70C53"/>
    <w:rsid w:val="00C835C9"/>
    <w:rsid w:val="00C84CFB"/>
    <w:rsid w:val="00C947AB"/>
    <w:rsid w:val="00C96647"/>
    <w:rsid w:val="00C9673A"/>
    <w:rsid w:val="00CB2892"/>
    <w:rsid w:val="00CC6B7A"/>
    <w:rsid w:val="00CC7C9E"/>
    <w:rsid w:val="00CD6534"/>
    <w:rsid w:val="00D03ACE"/>
    <w:rsid w:val="00D10BA0"/>
    <w:rsid w:val="00D25D46"/>
    <w:rsid w:val="00D52711"/>
    <w:rsid w:val="00D87964"/>
    <w:rsid w:val="00DE01D0"/>
    <w:rsid w:val="00DF3DA2"/>
    <w:rsid w:val="00E244EE"/>
    <w:rsid w:val="00E265A3"/>
    <w:rsid w:val="00E3109B"/>
    <w:rsid w:val="00E5287E"/>
    <w:rsid w:val="00E61588"/>
    <w:rsid w:val="00E65DA6"/>
    <w:rsid w:val="00E771CB"/>
    <w:rsid w:val="00EA14F6"/>
    <w:rsid w:val="00EA1B13"/>
    <w:rsid w:val="00EB3AB9"/>
    <w:rsid w:val="00EB6598"/>
    <w:rsid w:val="00ED3102"/>
    <w:rsid w:val="00ED5DC3"/>
    <w:rsid w:val="00EE7C3A"/>
    <w:rsid w:val="00EF1DF9"/>
    <w:rsid w:val="00EF1E37"/>
    <w:rsid w:val="00EF4F2B"/>
    <w:rsid w:val="00EF7CAE"/>
    <w:rsid w:val="00F375AD"/>
    <w:rsid w:val="00F37602"/>
    <w:rsid w:val="00F40708"/>
    <w:rsid w:val="00F51BC1"/>
    <w:rsid w:val="00F961C0"/>
    <w:rsid w:val="00FC46F7"/>
    <w:rsid w:val="00FD1C7B"/>
    <w:rsid w:val="00FE5A1A"/>
    <w:rsid w:val="00FF68D9"/>
    <w:rsid w:val="00FF69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927B9AC"/>
  <w15:docId w15:val="{144F661D-343E-43A5-BACC-85DC14CD2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E06"/>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81E06"/>
    <w:pPr>
      <w:tabs>
        <w:tab w:val="center" w:pos="4536"/>
        <w:tab w:val="right" w:pos="9072"/>
      </w:tabs>
    </w:pPr>
  </w:style>
  <w:style w:type="character" w:customStyle="1" w:styleId="stBilgiChar">
    <w:name w:val="Üst Bilgi Char"/>
    <w:basedOn w:val="VarsaylanParagrafYazTipi"/>
    <w:link w:val="stBilgi"/>
    <w:uiPriority w:val="99"/>
    <w:rsid w:val="00981E06"/>
  </w:style>
  <w:style w:type="paragraph" w:styleId="AltBilgi">
    <w:name w:val="footer"/>
    <w:basedOn w:val="Normal"/>
    <w:link w:val="AltBilgiChar"/>
    <w:uiPriority w:val="99"/>
    <w:unhideWhenUsed/>
    <w:rsid w:val="00981E06"/>
    <w:pPr>
      <w:tabs>
        <w:tab w:val="center" w:pos="4536"/>
        <w:tab w:val="right" w:pos="9072"/>
      </w:tabs>
    </w:pPr>
  </w:style>
  <w:style w:type="character" w:customStyle="1" w:styleId="AltBilgiChar">
    <w:name w:val="Alt Bilgi Char"/>
    <w:basedOn w:val="VarsaylanParagrafYazTipi"/>
    <w:link w:val="AltBilgi"/>
    <w:uiPriority w:val="99"/>
    <w:rsid w:val="00981E06"/>
  </w:style>
  <w:style w:type="paragraph" w:styleId="BalonMetni">
    <w:name w:val="Balloon Text"/>
    <w:basedOn w:val="Normal"/>
    <w:link w:val="BalonMetniChar"/>
    <w:uiPriority w:val="99"/>
    <w:semiHidden/>
    <w:unhideWhenUsed/>
    <w:rsid w:val="00981E06"/>
    <w:rPr>
      <w:rFonts w:ascii="Tahoma" w:hAnsi="Tahoma" w:cs="Tahoma"/>
      <w:sz w:val="16"/>
      <w:szCs w:val="16"/>
    </w:rPr>
  </w:style>
  <w:style w:type="character" w:customStyle="1" w:styleId="BalonMetniChar">
    <w:name w:val="Balon Metni Char"/>
    <w:basedOn w:val="VarsaylanParagrafYazTipi"/>
    <w:link w:val="BalonMetni"/>
    <w:uiPriority w:val="99"/>
    <w:semiHidden/>
    <w:rsid w:val="00981E06"/>
    <w:rPr>
      <w:rFonts w:ascii="Tahoma" w:hAnsi="Tahoma" w:cs="Tahoma"/>
      <w:sz w:val="16"/>
      <w:szCs w:val="16"/>
    </w:rPr>
  </w:style>
  <w:style w:type="paragraph" w:customStyle="1" w:styleId="Normal1">
    <w:name w:val="Normal1"/>
    <w:basedOn w:val="Normal"/>
    <w:rsid w:val="00981E06"/>
    <w:pPr>
      <w:spacing w:before="100" w:beforeAutospacing="1" w:after="100" w:afterAutospacing="1"/>
    </w:pPr>
  </w:style>
  <w:style w:type="character" w:customStyle="1" w:styleId="normalchar">
    <w:name w:val="normal__char"/>
    <w:basedOn w:val="VarsaylanParagrafYazTipi"/>
    <w:rsid w:val="00981E06"/>
  </w:style>
  <w:style w:type="paragraph" w:customStyle="1" w:styleId="no0020spacing2">
    <w:name w:val="no_0020spacing2"/>
    <w:basedOn w:val="Normal"/>
    <w:rsid w:val="00981E06"/>
    <w:pPr>
      <w:spacing w:before="100" w:beforeAutospacing="1" w:after="100" w:afterAutospacing="1"/>
    </w:pPr>
  </w:style>
  <w:style w:type="character" w:customStyle="1" w:styleId="no0020spacing2char">
    <w:name w:val="no_0020spacing2__char"/>
    <w:basedOn w:val="VarsaylanParagrafYazTipi"/>
    <w:rsid w:val="00981E06"/>
  </w:style>
  <w:style w:type="paragraph" w:customStyle="1" w:styleId="NoSpacing2">
    <w:name w:val="No Spacing2"/>
    <w:basedOn w:val="Normal"/>
    <w:uiPriority w:val="1"/>
    <w:qFormat/>
    <w:rsid w:val="00201DA9"/>
    <w:rPr>
      <w:sz w:val="20"/>
      <w:szCs w:val="20"/>
    </w:rPr>
  </w:style>
  <w:style w:type="paragraph" w:styleId="ListeParagraf">
    <w:name w:val="List Paragraph"/>
    <w:aliases w:val="ADB paragraph numbering,Colorful List - Accent 11,List Paragraph (numbered (a)),Bullets,Medium Grid 1 - Accent 21,Paragraphe de liste1,l,Medium Grid 1 Accent 2"/>
    <w:basedOn w:val="Normal"/>
    <w:uiPriority w:val="34"/>
    <w:qFormat/>
    <w:rsid w:val="00811320"/>
    <w:pPr>
      <w:ind w:left="720"/>
      <w:contextualSpacing/>
    </w:pPr>
  </w:style>
  <w:style w:type="table" w:styleId="TabloKlavuzu">
    <w:name w:val="Table Grid"/>
    <w:basedOn w:val="NormalTablo"/>
    <w:uiPriority w:val="59"/>
    <w:rsid w:val="00544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1" ma:contentTypeDescription="Yeni belge oluşturun." ma:contentTypeScope="" ma:versionID="0738bcfc05192006b192fae895f86cc0">
  <xsd:schema xmlns:xsd="http://www.w3.org/2001/XMLSchema" xmlns:xs="http://www.w3.org/2001/XMLSchema" xmlns:p="http://schemas.microsoft.com/office/2006/metadata/properties" xmlns:ns1="http://schemas.microsoft.com/sharepoint/v3" targetNamespace="http://schemas.microsoft.com/office/2006/metadata/properties" ma:root="true" ma:fieldsID="6e4ddd22d1b5ec3c392f5eb273545f3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7783C79-F7AB-417E-8A7D-AB6338CFDBFB}"/>
</file>

<file path=customXml/itemProps2.xml><?xml version="1.0" encoding="utf-8"?>
<ds:datastoreItem xmlns:ds="http://schemas.openxmlformats.org/officeDocument/2006/customXml" ds:itemID="{0EF5B202-ED10-4CD4-9B04-B4FC387FBD60}"/>
</file>

<file path=customXml/itemProps3.xml><?xml version="1.0" encoding="utf-8"?>
<ds:datastoreItem xmlns:ds="http://schemas.openxmlformats.org/officeDocument/2006/customXml" ds:itemID="{9D7E12DC-41A8-412F-8DA2-D4E4EFC13B8B}"/>
</file>

<file path=docProps/app.xml><?xml version="1.0" encoding="utf-8"?>
<Properties xmlns="http://schemas.openxmlformats.org/officeDocument/2006/extended-properties" xmlns:vt="http://schemas.openxmlformats.org/officeDocument/2006/docPropsVTypes">
  <Template>Normal</Template>
  <TotalTime>86</TotalTime>
  <Pages>5</Pages>
  <Words>1532</Words>
  <Characters>8737</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Selda ÇINKI</cp:lastModifiedBy>
  <cp:revision>25</cp:revision>
  <cp:lastPrinted>2024-06-24T12:30:00Z</cp:lastPrinted>
  <dcterms:created xsi:type="dcterms:W3CDTF">2025-05-13T13:19:00Z</dcterms:created>
  <dcterms:modified xsi:type="dcterms:W3CDTF">2025-07-10T08:33:00Z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